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1BB353" w14:textId="77777777" w:rsidR="00970B9D" w:rsidRDefault="00970B9D">
      <w:pPr>
        <w:pStyle w:val="berschrift3"/>
        <w:spacing w:before="0" w:after="0"/>
        <w:rPr>
          <w:rFonts w:ascii="Times New Roman" w:hAnsi="Times New Roman" w:cs="Times New Roman"/>
        </w:rPr>
      </w:pPr>
    </w:p>
    <w:p w14:paraId="26BB460E" w14:textId="77777777" w:rsidR="00970B9D" w:rsidRDefault="00970B9D"/>
    <w:p w14:paraId="797B44D3" w14:textId="77777777" w:rsidR="00970B9D" w:rsidRDefault="00970B9D">
      <w:pPr>
        <w:rPr>
          <w:sz w:val="24"/>
        </w:rPr>
      </w:pPr>
    </w:p>
    <w:p w14:paraId="090C4645" w14:textId="77777777" w:rsidR="00970B9D" w:rsidRDefault="00970B9D">
      <w:pPr>
        <w:pStyle w:val="Default"/>
        <w:jc w:val="both"/>
        <w:rPr>
          <w:rFonts w:ascii="Garamond" w:hAnsi="Garamond" w:cs="Garamond"/>
          <w:szCs w:val="20"/>
        </w:rPr>
      </w:pPr>
    </w:p>
    <w:p w14:paraId="36F08308" w14:textId="77777777" w:rsidR="00970B9D" w:rsidRDefault="00000000">
      <w:pPr>
        <w:pStyle w:val="Default"/>
        <w:jc w:val="center"/>
        <w:rPr>
          <w:rFonts w:ascii="Times New Roman" w:hAnsi="Times New Roman" w:cs="Times New Roman"/>
          <w:b/>
          <w:bCs/>
          <w:caps/>
          <w:sz w:val="32"/>
          <w:szCs w:val="44"/>
        </w:rPr>
      </w:pPr>
      <w:r>
        <w:rPr>
          <w:rFonts w:ascii="Times New Roman" w:hAnsi="Times New Roman" w:cs="Times New Roman"/>
          <w:b/>
          <w:bCs/>
          <w:caps/>
          <w:sz w:val="32"/>
          <w:szCs w:val="44"/>
        </w:rPr>
        <w:t>Zugordnung</w:t>
      </w:r>
    </w:p>
    <w:p w14:paraId="43DFAC10" w14:textId="77777777" w:rsidR="00970B9D" w:rsidRDefault="00000000">
      <w:pPr>
        <w:pStyle w:val="Default"/>
        <w:jc w:val="center"/>
        <w:rPr>
          <w:rFonts w:ascii="Times New Roman" w:hAnsi="Times New Roman" w:cs="Times New Roman"/>
          <w:b/>
          <w:bCs/>
          <w:sz w:val="32"/>
          <w:szCs w:val="20"/>
        </w:rPr>
      </w:pPr>
      <w:r>
        <w:rPr>
          <w:rFonts w:ascii="Times New Roman" w:hAnsi="Times New Roman" w:cs="Times New Roman"/>
          <w:b/>
          <w:bCs/>
          <w:sz w:val="32"/>
          <w:szCs w:val="20"/>
        </w:rPr>
        <w:t>zum Fastnachtzug (Fastnachtsonntag) in Ober-Mörlen</w:t>
      </w:r>
    </w:p>
    <w:p w14:paraId="76D8B9B3" w14:textId="77777777" w:rsidR="00970B9D" w:rsidRDefault="00970B9D">
      <w:pPr>
        <w:pStyle w:val="Default"/>
        <w:jc w:val="both"/>
        <w:rPr>
          <w:rFonts w:ascii="Times New Roman" w:hAnsi="Times New Roman" w:cs="Times New Roman"/>
          <w:b/>
          <w:bCs/>
          <w:szCs w:val="23"/>
        </w:rPr>
      </w:pPr>
    </w:p>
    <w:p w14:paraId="73590AB3" w14:textId="77777777" w:rsidR="00970B9D" w:rsidRDefault="00970B9D">
      <w:pPr>
        <w:pStyle w:val="Default"/>
        <w:jc w:val="both"/>
        <w:rPr>
          <w:rFonts w:ascii="Times New Roman" w:hAnsi="Times New Roman" w:cs="Times New Roman"/>
          <w:b/>
          <w:bCs/>
          <w:szCs w:val="23"/>
        </w:rPr>
      </w:pPr>
    </w:p>
    <w:p w14:paraId="39FC6CD7" w14:textId="77777777" w:rsidR="00970B9D" w:rsidRDefault="00000000">
      <w:pPr>
        <w:pStyle w:val="Default"/>
        <w:tabs>
          <w:tab w:val="left" w:pos="852"/>
        </w:tabs>
        <w:ind w:left="426" w:hanging="426"/>
        <w:jc w:val="both"/>
        <w:rPr>
          <w:rFonts w:ascii="Times New Roman" w:hAnsi="Times New Roman" w:cs="Times New Roman"/>
          <w:b/>
          <w:bCs/>
          <w:szCs w:val="23"/>
          <w:u w:val="single"/>
        </w:rPr>
      </w:pPr>
      <w:r>
        <w:rPr>
          <w:rFonts w:ascii="Times New Roman" w:hAnsi="Times New Roman" w:cs="Times New Roman"/>
          <w:b/>
          <w:bCs/>
          <w:szCs w:val="23"/>
          <w:u w:val="single"/>
        </w:rPr>
        <w:t>§ 1</w:t>
      </w:r>
      <w:r>
        <w:rPr>
          <w:rFonts w:ascii="Times New Roman" w:hAnsi="Times New Roman" w:cs="Times New Roman"/>
          <w:b/>
          <w:bCs/>
          <w:szCs w:val="23"/>
          <w:u w:val="single"/>
        </w:rPr>
        <w:tab/>
        <w:t>Präambel</w:t>
      </w:r>
    </w:p>
    <w:p w14:paraId="23E838AB" w14:textId="77777777" w:rsidR="00970B9D" w:rsidRDefault="00000000">
      <w:pPr>
        <w:pStyle w:val="Default"/>
        <w:tabs>
          <w:tab w:val="left" w:pos="852"/>
        </w:tabs>
        <w:ind w:left="426" w:hanging="426"/>
        <w:jc w:val="both"/>
        <w:rPr>
          <w:rFonts w:ascii="Times New Roman" w:hAnsi="Times New Roman" w:cs="Times New Roman"/>
          <w:bCs/>
          <w:szCs w:val="23"/>
        </w:rPr>
      </w:pPr>
      <w:r>
        <w:rPr>
          <w:rFonts w:ascii="Times New Roman" w:hAnsi="Times New Roman" w:cs="Times New Roman"/>
          <w:bCs/>
          <w:szCs w:val="23"/>
        </w:rPr>
        <w:tab/>
        <w:t>Die Zugordnung dient der Sicherheit und einem geordneten Ablauf des Fastnachtzuges in Ober-Mörlen.</w:t>
      </w:r>
    </w:p>
    <w:p w14:paraId="1ED2B351" w14:textId="77777777" w:rsidR="00970B9D" w:rsidRDefault="00970B9D">
      <w:pPr>
        <w:pStyle w:val="Default"/>
        <w:tabs>
          <w:tab w:val="left" w:pos="852"/>
        </w:tabs>
        <w:ind w:left="426" w:hanging="426"/>
        <w:jc w:val="both"/>
        <w:rPr>
          <w:rFonts w:ascii="Times New Roman" w:hAnsi="Times New Roman" w:cs="Times New Roman"/>
          <w:b/>
          <w:bCs/>
          <w:szCs w:val="23"/>
        </w:rPr>
      </w:pPr>
    </w:p>
    <w:p w14:paraId="1435F0F0" w14:textId="77777777" w:rsidR="00970B9D" w:rsidRDefault="00970B9D">
      <w:pPr>
        <w:pStyle w:val="Default"/>
        <w:tabs>
          <w:tab w:val="left" w:pos="852"/>
        </w:tabs>
        <w:ind w:left="426" w:hanging="426"/>
        <w:jc w:val="both"/>
        <w:rPr>
          <w:rFonts w:ascii="Times New Roman" w:hAnsi="Times New Roman" w:cs="Times New Roman"/>
          <w:b/>
          <w:bCs/>
          <w:szCs w:val="23"/>
        </w:rPr>
      </w:pPr>
    </w:p>
    <w:p w14:paraId="7468D7BD" w14:textId="77777777" w:rsidR="00970B9D" w:rsidRDefault="00000000">
      <w:pPr>
        <w:pStyle w:val="Default"/>
        <w:tabs>
          <w:tab w:val="left" w:pos="852"/>
        </w:tabs>
        <w:ind w:left="426" w:hanging="426"/>
        <w:jc w:val="both"/>
        <w:rPr>
          <w:rFonts w:ascii="Times New Roman" w:hAnsi="Times New Roman" w:cs="Times New Roman"/>
          <w:b/>
          <w:bCs/>
          <w:szCs w:val="23"/>
          <w:u w:val="single"/>
        </w:rPr>
      </w:pPr>
      <w:r>
        <w:rPr>
          <w:rFonts w:ascii="Times New Roman" w:hAnsi="Times New Roman" w:cs="Times New Roman"/>
          <w:b/>
          <w:bCs/>
          <w:szCs w:val="23"/>
          <w:u w:val="single"/>
        </w:rPr>
        <w:t>§ 2</w:t>
      </w:r>
      <w:r>
        <w:rPr>
          <w:rFonts w:ascii="Times New Roman" w:hAnsi="Times New Roman" w:cs="Times New Roman"/>
          <w:b/>
          <w:bCs/>
          <w:szCs w:val="23"/>
          <w:u w:val="single"/>
        </w:rPr>
        <w:tab/>
        <w:t>Gültigkeit</w:t>
      </w:r>
    </w:p>
    <w:p w14:paraId="75296278" w14:textId="77777777" w:rsidR="00970B9D" w:rsidRDefault="00000000">
      <w:pPr>
        <w:pStyle w:val="Default"/>
        <w:tabs>
          <w:tab w:val="left" w:pos="852"/>
        </w:tabs>
        <w:ind w:left="426" w:hanging="426"/>
        <w:jc w:val="both"/>
      </w:pPr>
      <w:r>
        <w:rPr>
          <w:rFonts w:ascii="Times New Roman" w:hAnsi="Times New Roman" w:cs="Times New Roman"/>
          <w:szCs w:val="20"/>
        </w:rPr>
        <w:tab/>
        <w:t xml:space="preserve">Die Zugordnung gilt für </w:t>
      </w:r>
      <w:r>
        <w:rPr>
          <w:rFonts w:ascii="Times New Roman" w:hAnsi="Times New Roman" w:cs="Times New Roman"/>
          <w:szCs w:val="20"/>
          <w:u w:val="single"/>
        </w:rPr>
        <w:t>alle</w:t>
      </w:r>
      <w:r>
        <w:rPr>
          <w:rFonts w:ascii="Times New Roman" w:hAnsi="Times New Roman" w:cs="Times New Roman"/>
          <w:szCs w:val="20"/>
        </w:rPr>
        <w:t xml:space="preserve"> Teilnehmer des Fastnachtumzuges, die von der 1. Ober-Mörler Karnevalsgesellschaft „Mörlau“ e. V. (nachfolgend “Veranstalter“ genannt) organisiert wird.</w:t>
      </w:r>
    </w:p>
    <w:p w14:paraId="4FB39CB0" w14:textId="77777777" w:rsidR="00970B9D" w:rsidRDefault="00970B9D">
      <w:pPr>
        <w:pStyle w:val="Default"/>
        <w:tabs>
          <w:tab w:val="left" w:pos="852"/>
        </w:tabs>
        <w:ind w:left="426" w:hanging="426"/>
        <w:jc w:val="both"/>
        <w:rPr>
          <w:rFonts w:ascii="Times New Roman" w:hAnsi="Times New Roman" w:cs="Times New Roman"/>
          <w:szCs w:val="20"/>
        </w:rPr>
      </w:pPr>
    </w:p>
    <w:p w14:paraId="388EF8F5" w14:textId="77777777" w:rsidR="00970B9D" w:rsidRDefault="00970B9D">
      <w:pPr>
        <w:pStyle w:val="Default"/>
        <w:tabs>
          <w:tab w:val="left" w:pos="852"/>
        </w:tabs>
        <w:ind w:left="426" w:hanging="426"/>
        <w:jc w:val="both"/>
        <w:rPr>
          <w:rFonts w:ascii="Times New Roman" w:hAnsi="Times New Roman" w:cs="Times New Roman"/>
          <w:szCs w:val="20"/>
        </w:rPr>
      </w:pPr>
    </w:p>
    <w:p w14:paraId="5FF1B3DB" w14:textId="77777777" w:rsidR="00970B9D" w:rsidRDefault="00000000">
      <w:pPr>
        <w:pStyle w:val="Default"/>
        <w:tabs>
          <w:tab w:val="left" w:pos="852"/>
        </w:tabs>
        <w:ind w:left="426" w:hanging="426"/>
        <w:jc w:val="both"/>
      </w:pPr>
      <w:r>
        <w:rPr>
          <w:rFonts w:ascii="Times New Roman" w:hAnsi="Times New Roman" w:cs="Times New Roman"/>
          <w:b/>
          <w:bCs/>
          <w:szCs w:val="23"/>
          <w:u w:val="single"/>
        </w:rPr>
        <w:t>§ 3</w:t>
      </w:r>
      <w:r>
        <w:rPr>
          <w:rFonts w:ascii="Times New Roman" w:hAnsi="Times New Roman" w:cs="Times New Roman"/>
          <w:b/>
          <w:bCs/>
          <w:szCs w:val="23"/>
          <w:u w:val="single"/>
        </w:rPr>
        <w:tab/>
        <w:t>Teilnahmeberechtigung</w:t>
      </w:r>
      <w:r>
        <w:rPr>
          <w:rFonts w:ascii="Times New Roman" w:hAnsi="Times New Roman" w:cs="Times New Roman"/>
          <w:b/>
          <w:bCs/>
          <w:szCs w:val="23"/>
          <w:u w:val="single"/>
        </w:rPr>
        <w:br/>
      </w:r>
      <w:r>
        <w:rPr>
          <w:rFonts w:ascii="Times New Roman" w:hAnsi="Times New Roman" w:cs="Times New Roman"/>
          <w:szCs w:val="20"/>
        </w:rPr>
        <w:t xml:space="preserve">Teilnahmeberechtigt sind nur Fahrzeuge, die in einem technisch einwandfreien Zustand sind (gemäß Merkblatt B 3664-Vers. 11/00 Durchführung von Brauchtumsveranstaltungen) und einen entsprechenden </w:t>
      </w:r>
      <w:r>
        <w:rPr>
          <w:rFonts w:ascii="Times New Roman" w:hAnsi="Times New Roman" w:cs="Times New Roman"/>
          <w:szCs w:val="20"/>
          <w:u w:val="single"/>
        </w:rPr>
        <w:t>Nachweis</w:t>
      </w:r>
      <w:r>
        <w:rPr>
          <w:rFonts w:ascii="Times New Roman" w:hAnsi="Times New Roman" w:cs="Times New Roman"/>
          <w:b/>
          <w:bCs/>
          <w:szCs w:val="20"/>
          <w:u w:val="single"/>
          <w:vertAlign w:val="superscript"/>
        </w:rPr>
        <w:t>1)</w:t>
      </w:r>
      <w:r>
        <w:rPr>
          <w:rFonts w:ascii="Times New Roman" w:hAnsi="Times New Roman" w:cs="Times New Roman"/>
          <w:bCs/>
          <w:szCs w:val="20"/>
        </w:rPr>
        <w:t xml:space="preserve"> </w:t>
      </w:r>
      <w:r>
        <w:rPr>
          <w:rFonts w:ascii="Times New Roman" w:hAnsi="Times New Roman" w:cs="Times New Roman"/>
          <w:szCs w:val="20"/>
        </w:rPr>
        <w:t>erbringen.</w:t>
      </w:r>
    </w:p>
    <w:p w14:paraId="568DC521" w14:textId="77777777" w:rsidR="00970B9D" w:rsidRDefault="00000000">
      <w:pPr>
        <w:pStyle w:val="Default"/>
        <w:tabs>
          <w:tab w:val="left" w:pos="852"/>
        </w:tabs>
        <w:ind w:left="426" w:hanging="426"/>
        <w:jc w:val="both"/>
        <w:rPr>
          <w:rFonts w:ascii="Times New Roman" w:hAnsi="Times New Roman" w:cs="Times New Roman"/>
          <w:szCs w:val="20"/>
        </w:rPr>
      </w:pPr>
      <w:r>
        <w:rPr>
          <w:rFonts w:ascii="Times New Roman" w:hAnsi="Times New Roman" w:cs="Times New Roman"/>
          <w:szCs w:val="20"/>
        </w:rPr>
        <w:tab/>
      </w:r>
    </w:p>
    <w:p w14:paraId="17D06466" w14:textId="77777777" w:rsidR="00970B9D" w:rsidRDefault="00000000">
      <w:pPr>
        <w:pStyle w:val="Default"/>
        <w:tabs>
          <w:tab w:val="left" w:pos="3403"/>
          <w:tab w:val="left" w:pos="5954"/>
        </w:tabs>
        <w:ind w:left="2977" w:hanging="2977"/>
        <w:jc w:val="both"/>
      </w:pPr>
      <w:r>
        <w:rPr>
          <w:rFonts w:ascii="Times New Roman" w:hAnsi="Times New Roman" w:cs="Times New Roman"/>
          <w:b/>
          <w:szCs w:val="20"/>
        </w:rPr>
        <w:tab/>
      </w:r>
      <w:r>
        <w:rPr>
          <w:rFonts w:ascii="Times New Roman" w:hAnsi="Times New Roman" w:cs="Times New Roman"/>
          <w:b/>
          <w:szCs w:val="20"/>
          <w:u w:val="single"/>
        </w:rPr>
        <w:t>Nicht zugelassen sind:</w:t>
      </w:r>
      <w:r>
        <w:rPr>
          <w:rFonts w:ascii="Times New Roman" w:hAnsi="Times New Roman" w:cs="Times New Roman"/>
          <w:b/>
          <w:szCs w:val="20"/>
        </w:rPr>
        <w:tab/>
      </w:r>
      <w:r>
        <w:rPr>
          <w:rFonts w:ascii="Times New Roman" w:hAnsi="Times New Roman" w:cs="Times New Roman"/>
          <w:b/>
          <w:bCs/>
          <w:i/>
          <w:iCs/>
          <w:szCs w:val="20"/>
        </w:rPr>
        <w:t>LKWs über 7,50 t zulässiges Gesamtgewicht und 7,50 m Gesamtlänge, Zugmaschinen mit einer Gesamtbreite von 2,20 m und Zugmaschinen mit Frontlader oder Frontanbau sowie sonstige Fahrzeuge nur mit Ausnahme</w:t>
      </w:r>
      <w:r>
        <w:rPr>
          <w:rFonts w:ascii="Times New Roman" w:hAnsi="Times New Roman" w:cs="Times New Roman"/>
          <w:b/>
          <w:bCs/>
          <w:i/>
          <w:iCs/>
          <w:szCs w:val="20"/>
        </w:rPr>
        <w:softHyphen/>
        <w:t>genehmigung.</w:t>
      </w:r>
    </w:p>
    <w:p w14:paraId="30A855A0" w14:textId="77777777" w:rsidR="00970B9D" w:rsidRDefault="00000000">
      <w:pPr>
        <w:pStyle w:val="Default"/>
        <w:tabs>
          <w:tab w:val="left" w:pos="852"/>
        </w:tabs>
        <w:ind w:left="426" w:hanging="426"/>
        <w:jc w:val="both"/>
        <w:rPr>
          <w:rFonts w:ascii="Times New Roman" w:hAnsi="Times New Roman" w:cs="Times New Roman"/>
          <w:szCs w:val="20"/>
        </w:rPr>
      </w:pPr>
      <w:r>
        <w:rPr>
          <w:rFonts w:ascii="Times New Roman" w:hAnsi="Times New Roman" w:cs="Times New Roman"/>
          <w:szCs w:val="20"/>
        </w:rPr>
        <w:tab/>
      </w:r>
    </w:p>
    <w:p w14:paraId="44E9BA49" w14:textId="77777777" w:rsidR="00970B9D" w:rsidRDefault="00000000">
      <w:pPr>
        <w:pStyle w:val="Default"/>
        <w:tabs>
          <w:tab w:val="left" w:pos="852"/>
        </w:tabs>
        <w:ind w:left="426" w:hanging="426"/>
        <w:jc w:val="both"/>
      </w:pPr>
      <w:r>
        <w:rPr>
          <w:rFonts w:ascii="Times New Roman" w:hAnsi="Times New Roman" w:cs="Times New Roman"/>
          <w:bCs/>
          <w:szCs w:val="20"/>
        </w:rPr>
        <w:tab/>
        <w:t xml:space="preserve">Für alle Zugfahrzeuge und Pferdegruppen muss ein </w:t>
      </w:r>
      <w:r>
        <w:rPr>
          <w:rFonts w:ascii="Times New Roman" w:hAnsi="Times New Roman" w:cs="Times New Roman"/>
          <w:bCs/>
          <w:szCs w:val="20"/>
          <w:u w:val="single"/>
        </w:rPr>
        <w:t>Versicherungsnachweis</w:t>
      </w:r>
      <w:r>
        <w:rPr>
          <w:rFonts w:ascii="Times New Roman" w:hAnsi="Times New Roman" w:cs="Times New Roman"/>
          <w:b/>
          <w:bCs/>
          <w:szCs w:val="20"/>
          <w:u w:val="single"/>
          <w:vertAlign w:val="superscript"/>
        </w:rPr>
        <w:t>2)</w:t>
      </w:r>
      <w:r>
        <w:rPr>
          <w:rFonts w:ascii="Times New Roman" w:hAnsi="Times New Roman" w:cs="Times New Roman"/>
          <w:bCs/>
          <w:szCs w:val="20"/>
        </w:rPr>
        <w:t xml:space="preserve"> vorliegen.</w:t>
      </w:r>
      <w:r>
        <w:rPr>
          <w:rFonts w:ascii="Times New Roman" w:hAnsi="Times New Roman" w:cs="Times New Roman"/>
          <w:szCs w:val="20"/>
        </w:rPr>
        <w:t xml:space="preserve"> </w:t>
      </w:r>
      <w:r>
        <w:rPr>
          <w:rFonts w:ascii="Times New Roman" w:hAnsi="Times New Roman" w:cs="Times New Roman"/>
          <w:szCs w:val="20"/>
        </w:rPr>
        <w:br/>
      </w:r>
    </w:p>
    <w:p w14:paraId="559C5038" w14:textId="77777777" w:rsidR="00970B9D" w:rsidRDefault="00000000">
      <w:pPr>
        <w:pStyle w:val="Default"/>
        <w:tabs>
          <w:tab w:val="left" w:pos="852"/>
        </w:tabs>
        <w:ind w:left="426" w:hanging="426"/>
        <w:jc w:val="both"/>
        <w:rPr>
          <w:rFonts w:ascii="Times New Roman" w:hAnsi="Times New Roman" w:cs="Times New Roman"/>
          <w:bCs/>
          <w:szCs w:val="20"/>
        </w:rPr>
      </w:pPr>
      <w:r>
        <w:rPr>
          <w:rFonts w:ascii="Times New Roman" w:hAnsi="Times New Roman" w:cs="Times New Roman"/>
          <w:bCs/>
          <w:szCs w:val="20"/>
        </w:rPr>
        <w:tab/>
        <w:t>Die Entscheidung über die Teilnahme an dem Fastnachtsumzug obliegt dem Veranstalter bzw. dessen Beauftragten. Nur angemeldete Teilnehmer dürfen an dem Umzug teilnehmen.</w:t>
      </w:r>
    </w:p>
    <w:p w14:paraId="68BE5C0B" w14:textId="77777777" w:rsidR="00970B9D" w:rsidRDefault="00000000">
      <w:pPr>
        <w:pStyle w:val="Default"/>
        <w:tabs>
          <w:tab w:val="left" w:pos="852"/>
        </w:tabs>
        <w:ind w:left="426" w:hanging="426"/>
        <w:jc w:val="both"/>
        <w:rPr>
          <w:rFonts w:ascii="Times New Roman" w:hAnsi="Times New Roman" w:cs="Times New Roman"/>
          <w:szCs w:val="20"/>
        </w:rPr>
      </w:pPr>
      <w:r>
        <w:rPr>
          <w:rFonts w:ascii="Times New Roman" w:hAnsi="Times New Roman" w:cs="Times New Roman"/>
          <w:szCs w:val="20"/>
        </w:rPr>
        <w:br/>
      </w:r>
    </w:p>
    <w:p w14:paraId="69DDFAD2" w14:textId="77777777" w:rsidR="00970B9D" w:rsidRDefault="00000000">
      <w:pPr>
        <w:pStyle w:val="Default"/>
        <w:tabs>
          <w:tab w:val="left" w:pos="852"/>
        </w:tabs>
        <w:ind w:left="426" w:hanging="426"/>
        <w:jc w:val="both"/>
        <w:rPr>
          <w:rFonts w:ascii="Times New Roman" w:hAnsi="Times New Roman" w:cs="Times New Roman"/>
          <w:b/>
          <w:bCs/>
          <w:szCs w:val="23"/>
          <w:u w:val="single"/>
        </w:rPr>
      </w:pPr>
      <w:r>
        <w:rPr>
          <w:rFonts w:ascii="Times New Roman" w:hAnsi="Times New Roman" w:cs="Times New Roman"/>
          <w:b/>
          <w:bCs/>
          <w:szCs w:val="23"/>
          <w:u w:val="single"/>
        </w:rPr>
        <w:t>§ 4  Organisation, Leitung und Durchführung</w:t>
      </w:r>
    </w:p>
    <w:p w14:paraId="03EC288E" w14:textId="77777777" w:rsidR="00970B9D" w:rsidRDefault="00000000">
      <w:pPr>
        <w:pStyle w:val="Default"/>
        <w:tabs>
          <w:tab w:val="left" w:pos="852"/>
        </w:tabs>
        <w:ind w:left="426" w:hanging="426"/>
        <w:jc w:val="both"/>
        <w:rPr>
          <w:rFonts w:ascii="Times New Roman" w:hAnsi="Times New Roman" w:cs="Times New Roman"/>
          <w:szCs w:val="20"/>
        </w:rPr>
      </w:pPr>
      <w:r>
        <w:rPr>
          <w:rFonts w:ascii="Times New Roman" w:hAnsi="Times New Roman" w:cs="Times New Roman"/>
          <w:szCs w:val="20"/>
        </w:rPr>
        <w:tab/>
        <w:t>Die Organisation, Leitung und Durchführung obliegt dem Veranstalter und dessen Beauftragten, wobei einzelne Aufgaben delegiert werden können. In die Durchführung sind als Teil das Ordnungsamt, die Polizei, die Feuerwehr, die Sanitätskräfte und die Zugleitung mit eingebunden.</w:t>
      </w:r>
    </w:p>
    <w:p w14:paraId="15DC7008" w14:textId="77777777" w:rsidR="00970B9D" w:rsidRDefault="00970B9D">
      <w:pPr>
        <w:pStyle w:val="Default"/>
        <w:tabs>
          <w:tab w:val="left" w:pos="852"/>
        </w:tabs>
        <w:ind w:left="426" w:hanging="426"/>
        <w:jc w:val="both"/>
        <w:rPr>
          <w:rFonts w:ascii="Times New Roman" w:hAnsi="Times New Roman" w:cs="Times New Roman"/>
          <w:szCs w:val="20"/>
        </w:rPr>
      </w:pPr>
    </w:p>
    <w:p w14:paraId="44C2AF55" w14:textId="77777777" w:rsidR="00970B9D" w:rsidRDefault="00000000">
      <w:pPr>
        <w:pStyle w:val="Default"/>
        <w:tabs>
          <w:tab w:val="left" w:pos="852"/>
        </w:tabs>
        <w:ind w:left="426" w:hanging="426"/>
        <w:jc w:val="both"/>
        <w:rPr>
          <w:rFonts w:ascii="Times New Roman" w:hAnsi="Times New Roman" w:cs="Times New Roman"/>
          <w:bCs/>
          <w:szCs w:val="20"/>
        </w:rPr>
      </w:pPr>
      <w:r>
        <w:rPr>
          <w:rFonts w:ascii="Times New Roman" w:hAnsi="Times New Roman" w:cs="Times New Roman"/>
          <w:bCs/>
          <w:szCs w:val="20"/>
        </w:rPr>
        <w:tab/>
        <w:t>Den Anordnungen der Zugleitung und deren Bevollmächtigten ist unbedingt Folge zu leisten.</w:t>
      </w:r>
    </w:p>
    <w:p w14:paraId="7BCD3434" w14:textId="77777777" w:rsidR="00970B9D" w:rsidRDefault="00000000">
      <w:pPr>
        <w:pStyle w:val="Default"/>
        <w:tabs>
          <w:tab w:val="left" w:pos="852"/>
        </w:tabs>
        <w:ind w:left="426" w:hanging="426"/>
        <w:rPr>
          <w:rFonts w:ascii="Times New Roman" w:hAnsi="Times New Roman" w:cs="Times New Roman"/>
          <w:b/>
          <w:bCs/>
          <w:szCs w:val="23"/>
          <w:u w:val="single"/>
        </w:rPr>
      </w:pPr>
      <w:r>
        <w:rPr>
          <w:rFonts w:ascii="Times New Roman" w:hAnsi="Times New Roman" w:cs="Times New Roman"/>
          <w:b/>
          <w:bCs/>
          <w:szCs w:val="23"/>
          <w:u w:val="single"/>
        </w:rPr>
        <w:br/>
      </w:r>
    </w:p>
    <w:p w14:paraId="0A58B76A" w14:textId="77777777" w:rsidR="00970B9D" w:rsidRDefault="00000000">
      <w:pPr>
        <w:pStyle w:val="Default"/>
        <w:tabs>
          <w:tab w:val="left" w:pos="852"/>
        </w:tabs>
        <w:ind w:left="426" w:hanging="426"/>
      </w:pPr>
      <w:r>
        <w:rPr>
          <w:rFonts w:ascii="Times New Roman" w:hAnsi="Times New Roman" w:cs="Times New Roman"/>
          <w:b/>
          <w:bCs/>
          <w:szCs w:val="23"/>
          <w:u w:val="single"/>
        </w:rPr>
        <w:t>§ 5</w:t>
      </w:r>
      <w:r>
        <w:rPr>
          <w:rFonts w:ascii="Times New Roman" w:hAnsi="Times New Roman" w:cs="Times New Roman"/>
          <w:b/>
          <w:bCs/>
          <w:szCs w:val="23"/>
          <w:u w:val="single"/>
        </w:rPr>
        <w:tab/>
        <w:t>Anmeldung</w:t>
      </w:r>
      <w:r>
        <w:rPr>
          <w:rFonts w:ascii="Times New Roman" w:hAnsi="Times New Roman" w:cs="Times New Roman"/>
          <w:b/>
          <w:bCs/>
          <w:szCs w:val="23"/>
          <w:u w:val="single"/>
        </w:rPr>
        <w:br/>
      </w:r>
      <w:r>
        <w:rPr>
          <w:rFonts w:ascii="Times New Roman" w:hAnsi="Times New Roman" w:cs="Times New Roman"/>
          <w:szCs w:val="20"/>
        </w:rPr>
        <w:t xml:space="preserve">Die Anmeldung hat schriftlich mit dem entsprechenden Formblatt zu erfolgen. </w:t>
      </w:r>
      <w:r>
        <w:rPr>
          <w:rFonts w:ascii="Times New Roman" w:hAnsi="Times New Roman" w:cs="Times New Roman"/>
          <w:bCs/>
          <w:szCs w:val="20"/>
          <w:u w:val="single"/>
        </w:rPr>
        <w:t>Mit der Anmeldung erkennt der Teilnehmer die Zugordnung an</w:t>
      </w:r>
      <w:r>
        <w:rPr>
          <w:rFonts w:ascii="Times New Roman" w:hAnsi="Times New Roman" w:cs="Times New Roman"/>
          <w:bCs/>
          <w:szCs w:val="20"/>
        </w:rPr>
        <w:t>. Auf der Anmeldung ist eine verantwortliche Person des Zugteilnehmers mit der am Tag der Veranstaltung erreichbaren Handy-Nr. zu nennen.</w:t>
      </w:r>
    </w:p>
    <w:p w14:paraId="08810F30" w14:textId="77777777" w:rsidR="00970B9D" w:rsidRDefault="00000000">
      <w:pPr>
        <w:pStyle w:val="Default"/>
        <w:tabs>
          <w:tab w:val="left" w:pos="852"/>
        </w:tabs>
        <w:ind w:left="426" w:hanging="426"/>
        <w:jc w:val="both"/>
        <w:rPr>
          <w:rFonts w:ascii="Times New Roman" w:hAnsi="Times New Roman" w:cs="Times New Roman"/>
          <w:b/>
          <w:bCs/>
          <w:szCs w:val="20"/>
        </w:rPr>
      </w:pPr>
      <w:r>
        <w:rPr>
          <w:rFonts w:ascii="Times New Roman" w:hAnsi="Times New Roman" w:cs="Times New Roman"/>
          <w:b/>
          <w:bCs/>
          <w:szCs w:val="20"/>
        </w:rPr>
        <w:tab/>
      </w:r>
    </w:p>
    <w:p w14:paraId="5A306852" w14:textId="77777777" w:rsidR="00970B9D" w:rsidRDefault="00000000">
      <w:pPr>
        <w:pStyle w:val="Default"/>
        <w:tabs>
          <w:tab w:val="left" w:pos="852"/>
        </w:tabs>
        <w:ind w:left="426" w:hanging="426"/>
        <w:jc w:val="both"/>
      </w:pPr>
      <w:r>
        <w:rPr>
          <w:rFonts w:ascii="Times New Roman" w:hAnsi="Times New Roman" w:cs="Times New Roman"/>
          <w:bCs/>
          <w:szCs w:val="20"/>
        </w:rPr>
        <w:tab/>
        <w:t xml:space="preserve">Die </w:t>
      </w:r>
      <w:r>
        <w:rPr>
          <w:rFonts w:ascii="Times New Roman" w:hAnsi="Times New Roman" w:cs="Times New Roman"/>
          <w:bCs/>
          <w:szCs w:val="20"/>
          <w:u w:val="single"/>
        </w:rPr>
        <w:t>Anmeldefrist endet</w:t>
      </w:r>
      <w:r>
        <w:rPr>
          <w:rFonts w:ascii="Times New Roman" w:hAnsi="Times New Roman" w:cs="Times New Roman"/>
          <w:bCs/>
          <w:szCs w:val="20"/>
        </w:rPr>
        <w:t xml:space="preserve"> 14 Kalendertage vor Fastnachtsonntag also zum 05.02.23</w:t>
      </w:r>
      <w:r>
        <w:rPr>
          <w:rFonts w:ascii="Times New Roman" w:hAnsi="Times New Roman" w:cs="Times New Roman"/>
          <w:b/>
          <w:bCs/>
          <w:szCs w:val="20"/>
          <w:u w:val="single"/>
        </w:rPr>
        <w:t>.</w:t>
      </w:r>
      <w:r>
        <w:rPr>
          <w:rFonts w:ascii="Times New Roman" w:hAnsi="Times New Roman" w:cs="Times New Roman"/>
          <w:bCs/>
          <w:szCs w:val="20"/>
        </w:rPr>
        <w:t xml:space="preserve"> </w:t>
      </w:r>
      <w:r>
        <w:rPr>
          <w:rFonts w:ascii="Times New Roman" w:hAnsi="Times New Roman" w:cs="Times New Roman"/>
          <w:bCs/>
          <w:szCs w:val="20"/>
          <w:u w:val="single"/>
        </w:rPr>
        <w:t>Nachweise</w:t>
      </w:r>
      <w:r>
        <w:rPr>
          <w:rFonts w:ascii="Times New Roman" w:hAnsi="Times New Roman" w:cs="Times New Roman"/>
          <w:bCs/>
          <w:szCs w:val="20"/>
          <w:u w:val="single"/>
          <w:vertAlign w:val="superscript"/>
        </w:rPr>
        <w:t>3)</w:t>
      </w:r>
      <w:r>
        <w:rPr>
          <w:rFonts w:ascii="Times New Roman" w:hAnsi="Times New Roman" w:cs="Times New Roman"/>
          <w:bCs/>
          <w:szCs w:val="20"/>
          <w:u w:val="single"/>
        </w:rPr>
        <w:t xml:space="preserve"> sind ebenfalls mit der Anmeldung vorzulegen</w:t>
      </w:r>
      <w:r>
        <w:rPr>
          <w:rFonts w:ascii="Times New Roman" w:hAnsi="Times New Roman" w:cs="Times New Roman"/>
          <w:bCs/>
          <w:szCs w:val="20"/>
        </w:rPr>
        <w:t>.</w:t>
      </w:r>
    </w:p>
    <w:p w14:paraId="0E1F015C" w14:textId="77777777" w:rsidR="00970B9D" w:rsidRDefault="00970B9D">
      <w:pPr>
        <w:pStyle w:val="Default"/>
        <w:tabs>
          <w:tab w:val="left" w:pos="852"/>
        </w:tabs>
        <w:ind w:left="426" w:hanging="426"/>
        <w:jc w:val="both"/>
        <w:rPr>
          <w:rFonts w:ascii="Times New Roman" w:hAnsi="Times New Roman" w:cs="Times New Roman"/>
          <w:szCs w:val="20"/>
        </w:rPr>
      </w:pPr>
    </w:p>
    <w:p w14:paraId="5683EBA8" w14:textId="77777777" w:rsidR="00970B9D" w:rsidRDefault="00970B9D">
      <w:pPr>
        <w:pStyle w:val="Default"/>
        <w:tabs>
          <w:tab w:val="left" w:pos="852"/>
        </w:tabs>
        <w:ind w:left="426" w:hanging="426"/>
        <w:jc w:val="both"/>
        <w:rPr>
          <w:rFonts w:ascii="Times New Roman" w:hAnsi="Times New Roman" w:cs="Times New Roman"/>
          <w:szCs w:val="20"/>
        </w:rPr>
      </w:pPr>
    </w:p>
    <w:p w14:paraId="1DF45F94" w14:textId="77777777" w:rsidR="00970B9D" w:rsidRDefault="00000000">
      <w:pPr>
        <w:pStyle w:val="Default"/>
        <w:tabs>
          <w:tab w:val="left" w:pos="852"/>
        </w:tabs>
        <w:ind w:left="426" w:hanging="426"/>
        <w:jc w:val="both"/>
      </w:pPr>
      <w:r>
        <w:rPr>
          <w:rFonts w:ascii="Times New Roman" w:hAnsi="Times New Roman" w:cs="Times New Roman"/>
          <w:b/>
          <w:bCs/>
          <w:szCs w:val="23"/>
          <w:u w:val="single"/>
        </w:rPr>
        <w:lastRenderedPageBreak/>
        <w:t>§ 6</w:t>
      </w:r>
      <w:r>
        <w:rPr>
          <w:rFonts w:ascii="Times New Roman" w:hAnsi="Times New Roman" w:cs="Times New Roman"/>
          <w:b/>
          <w:bCs/>
          <w:szCs w:val="23"/>
          <w:u w:val="single"/>
        </w:rPr>
        <w:tab/>
        <w:t>Gestaltung</w:t>
      </w:r>
      <w:r>
        <w:rPr>
          <w:rFonts w:ascii="Times New Roman" w:hAnsi="Times New Roman" w:cs="Times New Roman"/>
          <w:b/>
          <w:bCs/>
          <w:szCs w:val="23"/>
          <w:u w:val="single"/>
        </w:rPr>
        <w:br/>
      </w:r>
      <w:r>
        <w:rPr>
          <w:rFonts w:ascii="Times New Roman" w:hAnsi="Times New Roman" w:cs="Times New Roman"/>
          <w:szCs w:val="20"/>
        </w:rPr>
        <w:t xml:space="preserve">Die Zugteilnehmer haben sich und mitzuführende Gegenstände – unter Beachtung des regionalen Brauchtums – dem Ereignis entsprechend zu gestalten. </w:t>
      </w:r>
      <w:r>
        <w:rPr>
          <w:rFonts w:ascii="Times New Roman" w:hAnsi="Times New Roman" w:cs="Times New Roman"/>
          <w:szCs w:val="20"/>
          <w:u w:val="single"/>
        </w:rPr>
        <w:t>Umfassende fastnachtliche Dekoration ist erforderlich</w:t>
      </w:r>
      <w:r>
        <w:rPr>
          <w:rFonts w:ascii="Times New Roman" w:hAnsi="Times New Roman" w:cs="Times New Roman"/>
          <w:szCs w:val="20"/>
        </w:rPr>
        <w:t>. Werbung darf nicht dominant zur Geltung gebracht werden. Werbung, die über 5% der Gesamtfläche hinausgeht, bedarf der Genehmigung des Veranstalters.</w:t>
      </w:r>
    </w:p>
    <w:p w14:paraId="4303788C" w14:textId="77777777" w:rsidR="00970B9D" w:rsidRDefault="00000000">
      <w:pPr>
        <w:pStyle w:val="Default"/>
        <w:tabs>
          <w:tab w:val="left" w:pos="852"/>
        </w:tabs>
        <w:ind w:left="426" w:hanging="426"/>
        <w:jc w:val="both"/>
      </w:pPr>
      <w:r>
        <w:rPr>
          <w:rFonts w:ascii="Times New Roman" w:hAnsi="Times New Roman" w:cs="Times New Roman"/>
          <w:b/>
          <w:bCs/>
          <w:szCs w:val="20"/>
        </w:rPr>
        <w:tab/>
        <w:t xml:space="preserve">Die Motivwagen dürfen folgende Maße (über alles gemessen, mit Verbindungseinrichtung) nicht überschreiten: L / B / H = 8,00 m / 2,80 m / 4,00 m </w:t>
      </w:r>
      <w:r>
        <w:rPr>
          <w:rFonts w:ascii="Times New Roman" w:hAnsi="Times New Roman" w:cs="Times New Roman"/>
          <w:b/>
          <w:bCs/>
          <w:szCs w:val="20"/>
          <w:u w:val="single"/>
        </w:rPr>
        <w:t>ohne Zugfahrzeug (Ausnahmen müssen mindestens 6 Wochen im Voraus angefragt werden)</w:t>
      </w:r>
      <w:r>
        <w:rPr>
          <w:rFonts w:ascii="Times New Roman" w:hAnsi="Times New Roman" w:cs="Times New Roman"/>
          <w:szCs w:val="20"/>
        </w:rPr>
        <w:t xml:space="preserve">. Zugeteilte Zugnummern sind deutlich erkennbar in Fahrtrichtung links anzubringen. </w:t>
      </w:r>
      <w:r>
        <w:rPr>
          <w:rFonts w:ascii="Times New Roman" w:hAnsi="Times New Roman" w:cs="Times New Roman"/>
          <w:b/>
          <w:bCs/>
          <w:szCs w:val="20"/>
          <w:u w:val="single"/>
        </w:rPr>
        <w:t>Beschallungsanlagen auf den Fahrzeugen sind anzumelden</w:t>
      </w:r>
      <w:r>
        <w:rPr>
          <w:rFonts w:ascii="Times New Roman" w:hAnsi="Times New Roman" w:cs="Times New Roman"/>
          <w:szCs w:val="20"/>
        </w:rPr>
        <w:t xml:space="preserve">, sie bedürfen der Genehmigung durch den Veranstalter. Die Lautstärke von Wagen mit elektronischer Musik darf einen Umkreis von </w:t>
      </w:r>
      <w:r>
        <w:rPr>
          <w:rFonts w:ascii="Times New Roman" w:hAnsi="Times New Roman" w:cs="Times New Roman"/>
          <w:b/>
          <w:bCs/>
          <w:szCs w:val="20"/>
        </w:rPr>
        <w:t xml:space="preserve">30 </w:t>
      </w:r>
      <w:r>
        <w:rPr>
          <w:rFonts w:ascii="Times New Roman" w:hAnsi="Times New Roman" w:cs="Times New Roman"/>
          <w:b/>
          <w:szCs w:val="20"/>
        </w:rPr>
        <w:t>m</w:t>
      </w:r>
      <w:r>
        <w:rPr>
          <w:rFonts w:ascii="Times New Roman" w:hAnsi="Times New Roman" w:cs="Times New Roman"/>
          <w:szCs w:val="20"/>
        </w:rPr>
        <w:t xml:space="preserve"> und die Lärmquelle einen </w:t>
      </w:r>
      <w:r>
        <w:rPr>
          <w:rFonts w:ascii="Times New Roman" w:hAnsi="Times New Roman" w:cs="Times New Roman"/>
          <w:b/>
          <w:bCs/>
          <w:szCs w:val="20"/>
        </w:rPr>
        <w:t xml:space="preserve">Lärmpegel von 75 dB </w:t>
      </w:r>
      <w:r>
        <w:rPr>
          <w:rFonts w:ascii="Times New Roman" w:hAnsi="Times New Roman" w:cs="Times New Roman"/>
          <w:szCs w:val="20"/>
        </w:rPr>
        <w:t xml:space="preserve">nicht überschreiten. </w:t>
      </w:r>
      <w:r>
        <w:rPr>
          <w:rFonts w:ascii="Times New Roman" w:hAnsi="Times New Roman" w:cs="Times New Roman"/>
          <w:b/>
          <w:bCs/>
          <w:szCs w:val="20"/>
          <w:u w:val="single"/>
        </w:rPr>
        <w:t>Bei engen Straßen ist die Lautstärke entsprechend zu reduzieren.</w:t>
      </w:r>
      <w:r>
        <w:rPr>
          <w:rFonts w:ascii="Times New Roman" w:hAnsi="Times New Roman" w:cs="Times New Roman"/>
          <w:szCs w:val="20"/>
        </w:rPr>
        <w:t xml:space="preserve"> Beschallungsanlagen an der Zugstrecke werden durch den Veranstalter gestellt.</w:t>
      </w:r>
    </w:p>
    <w:p w14:paraId="77346D25" w14:textId="77777777" w:rsidR="00970B9D" w:rsidRDefault="00970B9D">
      <w:pPr>
        <w:pStyle w:val="Default"/>
        <w:tabs>
          <w:tab w:val="left" w:pos="852"/>
        </w:tabs>
        <w:ind w:left="426" w:hanging="426"/>
        <w:jc w:val="both"/>
        <w:rPr>
          <w:rFonts w:ascii="Times New Roman" w:hAnsi="Times New Roman" w:cs="Times New Roman"/>
          <w:szCs w:val="20"/>
        </w:rPr>
      </w:pPr>
    </w:p>
    <w:p w14:paraId="314C1FED" w14:textId="77777777" w:rsidR="00970B9D" w:rsidRDefault="00970B9D">
      <w:pPr>
        <w:pStyle w:val="Default"/>
        <w:tabs>
          <w:tab w:val="left" w:pos="852"/>
        </w:tabs>
        <w:ind w:left="426" w:hanging="426"/>
        <w:jc w:val="both"/>
        <w:rPr>
          <w:rFonts w:ascii="Times New Roman" w:hAnsi="Times New Roman" w:cs="Times New Roman"/>
          <w:szCs w:val="20"/>
        </w:rPr>
      </w:pPr>
    </w:p>
    <w:p w14:paraId="507187C3" w14:textId="77777777" w:rsidR="00970B9D" w:rsidRDefault="00000000">
      <w:pPr>
        <w:pStyle w:val="Default"/>
        <w:tabs>
          <w:tab w:val="left" w:pos="852"/>
        </w:tabs>
        <w:ind w:left="426" w:hanging="426"/>
        <w:jc w:val="both"/>
        <w:rPr>
          <w:rFonts w:ascii="Times New Roman" w:hAnsi="Times New Roman" w:cs="Times New Roman"/>
          <w:b/>
          <w:bCs/>
          <w:szCs w:val="23"/>
          <w:u w:val="single"/>
        </w:rPr>
      </w:pPr>
      <w:r>
        <w:rPr>
          <w:rFonts w:ascii="Times New Roman" w:hAnsi="Times New Roman" w:cs="Times New Roman"/>
          <w:b/>
          <w:bCs/>
          <w:szCs w:val="23"/>
          <w:u w:val="single"/>
        </w:rPr>
        <w:t>§ 7</w:t>
      </w:r>
      <w:r>
        <w:rPr>
          <w:rFonts w:ascii="Times New Roman" w:hAnsi="Times New Roman" w:cs="Times New Roman"/>
          <w:b/>
          <w:bCs/>
          <w:szCs w:val="23"/>
          <w:u w:val="single"/>
        </w:rPr>
        <w:tab/>
        <w:t>Sicherheit</w:t>
      </w:r>
    </w:p>
    <w:p w14:paraId="2E721450" w14:textId="77777777" w:rsidR="00970B9D" w:rsidRDefault="00000000">
      <w:pPr>
        <w:pStyle w:val="Default"/>
        <w:tabs>
          <w:tab w:val="left" w:pos="852"/>
        </w:tabs>
        <w:ind w:left="426" w:hanging="426"/>
        <w:jc w:val="both"/>
      </w:pPr>
      <w:r>
        <w:rPr>
          <w:rFonts w:ascii="Times New Roman" w:hAnsi="Times New Roman" w:cs="Times New Roman"/>
          <w:b/>
          <w:bCs/>
          <w:szCs w:val="20"/>
        </w:rPr>
        <w:tab/>
        <w:t xml:space="preserve">Die An- und Abfahrt zu und von der Veranstaltung erfolgt auf Verantwortung des Zugteilnehmers. </w:t>
      </w:r>
      <w:r>
        <w:rPr>
          <w:rFonts w:ascii="Times New Roman" w:hAnsi="Times New Roman" w:cs="Times New Roman"/>
          <w:bCs/>
          <w:szCs w:val="20"/>
        </w:rPr>
        <w:t xml:space="preserve">Hierbei sind die Vorschriften der StVO / StVZO zu beachten. </w:t>
      </w:r>
      <w:r>
        <w:rPr>
          <w:rFonts w:ascii="Times New Roman" w:hAnsi="Times New Roman" w:cs="Times New Roman"/>
          <w:bCs/>
          <w:szCs w:val="20"/>
        </w:rPr>
        <w:br/>
      </w:r>
      <w:r>
        <w:rPr>
          <w:rFonts w:ascii="Times New Roman" w:hAnsi="Times New Roman" w:cs="Times New Roman"/>
          <w:b/>
          <w:bCs/>
          <w:szCs w:val="20"/>
        </w:rPr>
        <w:t xml:space="preserve">Der Zugteilnehmer hat mindestens 2 erwachsene Zugbegleiter bei jedem PKW und </w:t>
      </w:r>
      <w:r>
        <w:rPr>
          <w:rFonts w:ascii="Times New Roman" w:hAnsi="Times New Roman" w:cs="Times New Roman"/>
          <w:b/>
          <w:bCs/>
          <w:szCs w:val="20"/>
          <w:u w:val="single"/>
        </w:rPr>
        <w:t>Motivwagen</w:t>
      </w:r>
      <w:r>
        <w:rPr>
          <w:rFonts w:ascii="Times New Roman" w:hAnsi="Times New Roman" w:cs="Times New Roman"/>
          <w:b/>
          <w:bCs/>
          <w:szCs w:val="20"/>
          <w:u w:val="single"/>
          <w:vertAlign w:val="superscript"/>
        </w:rPr>
        <w:t>4)</w:t>
      </w:r>
      <w:r>
        <w:rPr>
          <w:rFonts w:ascii="Times New Roman" w:hAnsi="Times New Roman" w:cs="Times New Roman"/>
          <w:b/>
          <w:bCs/>
          <w:szCs w:val="20"/>
        </w:rPr>
        <w:t xml:space="preserve"> zu stellen, welche mit roten oder gelben Warnwesten gemäß DIN kenntlich zu machen sind. Die Zugbegleiter müssen links und rechts am Motivwagen </w:t>
      </w:r>
      <w:r>
        <w:rPr>
          <w:rFonts w:ascii="Times New Roman" w:hAnsi="Times New Roman" w:cs="Times New Roman"/>
          <w:b/>
          <w:bCs/>
          <w:szCs w:val="20"/>
          <w:u w:val="single"/>
        </w:rPr>
        <w:t>vorne</w:t>
      </w:r>
      <w:r>
        <w:rPr>
          <w:rFonts w:ascii="Times New Roman" w:hAnsi="Times New Roman" w:cs="Times New Roman"/>
          <w:b/>
          <w:bCs/>
          <w:szCs w:val="20"/>
        </w:rPr>
        <w:t xml:space="preserve"> (Achse 1) postiert werden. Sind die Motivwagen für den Fahrer nicht einsehbar sind entsprechend mehr Zugbegleiter zu stellen.</w:t>
      </w:r>
    </w:p>
    <w:p w14:paraId="69821E0C" w14:textId="77777777" w:rsidR="00970B9D" w:rsidRDefault="00970B9D">
      <w:pPr>
        <w:pStyle w:val="Default"/>
        <w:tabs>
          <w:tab w:val="left" w:pos="852"/>
        </w:tabs>
        <w:ind w:left="426" w:hanging="426"/>
        <w:jc w:val="both"/>
        <w:rPr>
          <w:rFonts w:ascii="Times New Roman" w:hAnsi="Times New Roman" w:cs="Times New Roman"/>
          <w:szCs w:val="20"/>
        </w:rPr>
      </w:pPr>
    </w:p>
    <w:p w14:paraId="3FC79C29" w14:textId="77777777" w:rsidR="00970B9D" w:rsidRDefault="00000000">
      <w:pPr>
        <w:pStyle w:val="Default"/>
        <w:tabs>
          <w:tab w:val="left" w:pos="852"/>
        </w:tabs>
        <w:ind w:left="426" w:hanging="426"/>
        <w:jc w:val="both"/>
      </w:pPr>
      <w:r>
        <w:rPr>
          <w:rFonts w:ascii="Times New Roman" w:hAnsi="Times New Roman" w:cs="Times New Roman"/>
          <w:szCs w:val="20"/>
        </w:rPr>
        <w:tab/>
        <w:t xml:space="preserve">Es ist untersagt, Abfallprodukte jeglicher Art </w:t>
      </w:r>
      <w:r>
        <w:rPr>
          <w:rFonts w:ascii="Times New Roman" w:hAnsi="Times New Roman" w:cs="Times New Roman"/>
          <w:b/>
          <w:szCs w:val="20"/>
          <w:u w:val="single"/>
        </w:rPr>
        <w:t>als Wurfmaterial</w:t>
      </w:r>
      <w:r>
        <w:rPr>
          <w:rFonts w:ascii="Times New Roman" w:hAnsi="Times New Roman" w:cs="Times New Roman"/>
          <w:szCs w:val="20"/>
        </w:rPr>
        <w:t xml:space="preserve"> zu verwenden. </w:t>
      </w:r>
      <w:r>
        <w:rPr>
          <w:rFonts w:ascii="Times New Roman" w:hAnsi="Times New Roman" w:cs="Times New Roman"/>
          <w:b/>
          <w:bCs/>
          <w:szCs w:val="20"/>
        </w:rPr>
        <w:t>Auch ist auf eine eindeutige Erkennbarkeit für Kinder zu achten, damit Verwechslungen vermieden werden (z.B. Spülmaschinen-Tabs oder Shampoo!).</w:t>
      </w:r>
    </w:p>
    <w:p w14:paraId="67BE96A7" w14:textId="77777777" w:rsidR="00970B9D" w:rsidRDefault="00000000">
      <w:pPr>
        <w:pStyle w:val="Default"/>
        <w:tabs>
          <w:tab w:val="left" w:pos="852"/>
        </w:tabs>
        <w:ind w:left="426" w:hanging="426"/>
        <w:jc w:val="both"/>
      </w:pPr>
      <w:r>
        <w:rPr>
          <w:rFonts w:ascii="Times New Roman" w:hAnsi="Times New Roman" w:cs="Times New Roman"/>
          <w:b/>
          <w:bCs/>
          <w:szCs w:val="20"/>
        </w:rPr>
        <w:tab/>
      </w:r>
      <w:r>
        <w:rPr>
          <w:rFonts w:ascii="Times New Roman" w:hAnsi="Times New Roman" w:cs="Times New Roman"/>
          <w:szCs w:val="20"/>
        </w:rPr>
        <w:t>Munition für Konfettikanonen darf nicht aus Abfall bestehen. Konfettikanonen dürfen nur mit Pressluft oder Federkraft betrieben werden.</w:t>
      </w:r>
    </w:p>
    <w:p w14:paraId="15A662A2" w14:textId="77777777" w:rsidR="00970B9D" w:rsidRDefault="00000000">
      <w:pPr>
        <w:pStyle w:val="Default"/>
        <w:tabs>
          <w:tab w:val="left" w:pos="852"/>
        </w:tabs>
        <w:ind w:left="426" w:hanging="426"/>
        <w:jc w:val="both"/>
      </w:pPr>
      <w:r>
        <w:rPr>
          <w:rFonts w:ascii="Times New Roman" w:hAnsi="Times New Roman" w:cs="Times New Roman"/>
          <w:b/>
          <w:bCs/>
          <w:szCs w:val="20"/>
        </w:rPr>
        <w:tab/>
      </w:r>
      <w:r>
        <w:rPr>
          <w:rFonts w:ascii="Times New Roman" w:hAnsi="Times New Roman" w:cs="Times New Roman"/>
          <w:b/>
          <w:bCs/>
          <w:szCs w:val="20"/>
          <w:u w:val="single"/>
        </w:rPr>
        <w:t>Leeres Verpackungsmaterial ist auf den Motivwagen mitzuführen und muss durch den Zugteilnehmer entsorgt werden. Behältnisse aus Glas dürfen nicht als Wurfmaterial genutzt und auch nicht weitergegeben werden.</w:t>
      </w:r>
    </w:p>
    <w:p w14:paraId="2B228BC9" w14:textId="77777777" w:rsidR="00970B9D" w:rsidRDefault="00000000">
      <w:pPr>
        <w:pStyle w:val="Default"/>
        <w:tabs>
          <w:tab w:val="left" w:pos="852"/>
        </w:tabs>
        <w:ind w:left="426" w:hanging="426"/>
        <w:jc w:val="both"/>
      </w:pPr>
      <w:r>
        <w:rPr>
          <w:rFonts w:ascii="Times New Roman" w:hAnsi="Times New Roman" w:cs="Times New Roman"/>
          <w:b/>
          <w:bCs/>
          <w:szCs w:val="20"/>
        </w:rPr>
        <w:tab/>
      </w:r>
      <w:r>
        <w:rPr>
          <w:rFonts w:ascii="Times New Roman" w:hAnsi="Times New Roman" w:cs="Times New Roman"/>
          <w:szCs w:val="20"/>
        </w:rPr>
        <w:t>Während des Zugstillstandes sollte kein Wurfmaterial abgegeben werden.</w:t>
      </w:r>
    </w:p>
    <w:p w14:paraId="67597AEE" w14:textId="77777777" w:rsidR="00970B9D" w:rsidRDefault="00000000">
      <w:pPr>
        <w:pStyle w:val="Default"/>
        <w:tabs>
          <w:tab w:val="left" w:pos="852"/>
        </w:tabs>
        <w:ind w:left="426" w:hanging="426"/>
        <w:jc w:val="both"/>
      </w:pPr>
      <w:r>
        <w:rPr>
          <w:rFonts w:ascii="Times New Roman" w:hAnsi="Times New Roman" w:cs="Times New Roman"/>
          <w:szCs w:val="20"/>
        </w:rPr>
        <w:tab/>
      </w:r>
      <w:r>
        <w:rPr>
          <w:rFonts w:ascii="Times New Roman" w:hAnsi="Times New Roman" w:cs="Times New Roman"/>
          <w:b/>
          <w:bCs/>
          <w:szCs w:val="20"/>
        </w:rPr>
        <w:t>Fahrer, Zugbegleiter und Pferdeführer haben alkoholfrei zu bleiben</w:t>
      </w:r>
      <w:r>
        <w:rPr>
          <w:rFonts w:ascii="Times New Roman" w:hAnsi="Times New Roman" w:cs="Times New Roman"/>
          <w:szCs w:val="20"/>
        </w:rPr>
        <w:t>. Evtl. benötigte Fahrerlaubnisse sind mitzuführen.</w:t>
      </w:r>
    </w:p>
    <w:p w14:paraId="6ECDDF4A" w14:textId="77777777" w:rsidR="00970B9D" w:rsidRDefault="00000000">
      <w:pPr>
        <w:pStyle w:val="Default"/>
        <w:tabs>
          <w:tab w:val="left" w:pos="852"/>
        </w:tabs>
        <w:ind w:left="426" w:hanging="426"/>
        <w:jc w:val="both"/>
        <w:rPr>
          <w:rFonts w:ascii="Times New Roman" w:hAnsi="Times New Roman" w:cs="Times New Roman"/>
          <w:b/>
          <w:bCs/>
          <w:szCs w:val="20"/>
        </w:rPr>
      </w:pPr>
      <w:r>
        <w:rPr>
          <w:rFonts w:ascii="Times New Roman" w:hAnsi="Times New Roman" w:cs="Times New Roman"/>
          <w:b/>
          <w:bCs/>
          <w:szCs w:val="20"/>
        </w:rPr>
        <w:tab/>
      </w:r>
    </w:p>
    <w:p w14:paraId="6AFC0A20" w14:textId="77777777" w:rsidR="00970B9D" w:rsidRDefault="00000000">
      <w:pPr>
        <w:pStyle w:val="Default"/>
        <w:tabs>
          <w:tab w:val="left" w:pos="852"/>
        </w:tabs>
        <w:ind w:left="426" w:hanging="426"/>
        <w:jc w:val="both"/>
        <w:rPr>
          <w:rFonts w:ascii="Times New Roman" w:hAnsi="Times New Roman" w:cs="Times New Roman"/>
          <w:szCs w:val="20"/>
        </w:rPr>
      </w:pPr>
      <w:r>
        <w:rPr>
          <w:rFonts w:ascii="Times New Roman" w:hAnsi="Times New Roman" w:cs="Times New Roman"/>
          <w:szCs w:val="20"/>
        </w:rPr>
        <w:tab/>
        <w:t>Im Falle von Unfällen bzw. besonderen Ereignissen ist die Zugleitung unverzüglich zu informieren um das weiter Vorgehen zu besprechen und Zugunterbrechungen zu vermeiden.</w:t>
      </w:r>
    </w:p>
    <w:p w14:paraId="621D4B5C" w14:textId="77777777" w:rsidR="00970B9D" w:rsidRDefault="00970B9D">
      <w:pPr>
        <w:pStyle w:val="Default"/>
        <w:tabs>
          <w:tab w:val="left" w:pos="852"/>
        </w:tabs>
        <w:ind w:left="426" w:hanging="426"/>
        <w:jc w:val="both"/>
        <w:rPr>
          <w:rFonts w:ascii="Times New Roman" w:hAnsi="Times New Roman" w:cs="Times New Roman"/>
          <w:szCs w:val="20"/>
        </w:rPr>
      </w:pPr>
    </w:p>
    <w:p w14:paraId="18E0EB41" w14:textId="77777777" w:rsidR="00970B9D" w:rsidRDefault="00970B9D">
      <w:pPr>
        <w:pStyle w:val="Default"/>
        <w:tabs>
          <w:tab w:val="left" w:pos="852"/>
        </w:tabs>
        <w:ind w:left="426" w:hanging="426"/>
        <w:jc w:val="both"/>
        <w:rPr>
          <w:rFonts w:ascii="Times New Roman" w:hAnsi="Times New Roman" w:cs="Times New Roman"/>
          <w:b/>
          <w:bCs/>
          <w:szCs w:val="23"/>
          <w:u w:val="single"/>
        </w:rPr>
      </w:pPr>
    </w:p>
    <w:p w14:paraId="07ADE67F" w14:textId="77777777" w:rsidR="00970B9D" w:rsidRDefault="00000000">
      <w:pPr>
        <w:pStyle w:val="Default"/>
        <w:tabs>
          <w:tab w:val="left" w:pos="852"/>
        </w:tabs>
        <w:ind w:left="426" w:hanging="426"/>
        <w:jc w:val="both"/>
      </w:pPr>
      <w:r>
        <w:rPr>
          <w:rFonts w:ascii="Times New Roman" w:hAnsi="Times New Roman" w:cs="Times New Roman"/>
          <w:b/>
          <w:bCs/>
          <w:szCs w:val="23"/>
          <w:u w:val="single"/>
        </w:rPr>
        <w:t>§ 8</w:t>
      </w:r>
      <w:r>
        <w:rPr>
          <w:rFonts w:ascii="Times New Roman" w:hAnsi="Times New Roman" w:cs="Times New Roman"/>
          <w:b/>
          <w:bCs/>
          <w:szCs w:val="23"/>
          <w:u w:val="single"/>
        </w:rPr>
        <w:tab/>
        <w:t xml:space="preserve">Aufmarsch, Aufstellung und Ablauf </w:t>
      </w:r>
      <w:r>
        <w:rPr>
          <w:rFonts w:ascii="Times New Roman" w:hAnsi="Times New Roman" w:cs="Times New Roman"/>
          <w:b/>
          <w:bCs/>
          <w:szCs w:val="23"/>
          <w:u w:val="single"/>
        </w:rPr>
        <w:br/>
      </w:r>
      <w:r>
        <w:rPr>
          <w:rFonts w:ascii="Times New Roman" w:hAnsi="Times New Roman" w:cs="Times New Roman"/>
          <w:szCs w:val="20"/>
        </w:rPr>
        <w:t>Zugteilnehmer, Fuß- und Musikgruppen sowie Fahrzeuge haben sich gemäß schriftlichen Vorgaben am zugewiesenen Auf- und Bereitstellungsplatz einzufinden. Das Eingliedern in den laufenden Zug erfolgt nur nach Weisung der Zugleitung oder der Beauftragten. Die Fortbewegung des Zuges erfolgt in Schrittgeschwindigkeit und darf nicht beeinträchtigt oder gar aufgehalten werden. Sonderdarbietungen der Zugteilnehmer während des Zugverlaufs sind nicht gestattet. Der Abstand zwischen den Gruppen und Wagen darf nicht mehr als 5 m betragen.</w:t>
      </w:r>
    </w:p>
    <w:p w14:paraId="35704D5C" w14:textId="77777777" w:rsidR="00970B9D" w:rsidRDefault="00970B9D">
      <w:pPr>
        <w:pStyle w:val="Default"/>
        <w:tabs>
          <w:tab w:val="left" w:pos="852"/>
        </w:tabs>
        <w:ind w:left="426" w:hanging="426"/>
        <w:jc w:val="both"/>
        <w:rPr>
          <w:rFonts w:ascii="Times New Roman" w:hAnsi="Times New Roman" w:cs="Times New Roman"/>
          <w:szCs w:val="20"/>
        </w:rPr>
      </w:pPr>
    </w:p>
    <w:p w14:paraId="3054973E" w14:textId="77777777" w:rsidR="00970B9D" w:rsidRDefault="00970B9D">
      <w:pPr>
        <w:pStyle w:val="Default"/>
        <w:tabs>
          <w:tab w:val="left" w:pos="852"/>
        </w:tabs>
        <w:ind w:left="426" w:hanging="426"/>
        <w:jc w:val="both"/>
        <w:rPr>
          <w:rFonts w:ascii="Times New Roman" w:hAnsi="Times New Roman" w:cs="Times New Roman"/>
          <w:szCs w:val="20"/>
        </w:rPr>
      </w:pPr>
    </w:p>
    <w:p w14:paraId="383AF0AD" w14:textId="77777777" w:rsidR="00970B9D" w:rsidRDefault="00000000">
      <w:pPr>
        <w:pStyle w:val="Default"/>
        <w:tabs>
          <w:tab w:val="left" w:pos="852"/>
        </w:tabs>
        <w:ind w:left="426" w:hanging="426"/>
        <w:jc w:val="both"/>
      </w:pPr>
      <w:r>
        <w:rPr>
          <w:rFonts w:ascii="Times New Roman" w:hAnsi="Times New Roman" w:cs="Times New Roman"/>
          <w:b/>
          <w:bCs/>
          <w:szCs w:val="23"/>
          <w:u w:val="single"/>
        </w:rPr>
        <w:t>§ 9</w:t>
      </w:r>
      <w:r>
        <w:rPr>
          <w:rFonts w:ascii="Times New Roman" w:hAnsi="Times New Roman" w:cs="Times New Roman"/>
          <w:b/>
          <w:bCs/>
          <w:szCs w:val="23"/>
          <w:u w:val="single"/>
        </w:rPr>
        <w:tab/>
        <w:t xml:space="preserve">Versicherungen, Abgaben und Rechte </w:t>
      </w:r>
      <w:r>
        <w:rPr>
          <w:rFonts w:ascii="Times New Roman" w:hAnsi="Times New Roman" w:cs="Times New Roman"/>
          <w:b/>
          <w:bCs/>
          <w:szCs w:val="23"/>
          <w:u w:val="single"/>
        </w:rPr>
        <w:br/>
      </w:r>
      <w:r>
        <w:rPr>
          <w:rFonts w:ascii="Times New Roman" w:hAnsi="Times New Roman" w:cs="Times New Roman"/>
          <w:szCs w:val="20"/>
        </w:rPr>
        <w:t xml:space="preserve">Eine Teilnahme an dem Umzug </w:t>
      </w:r>
      <w:r>
        <w:rPr>
          <w:rFonts w:ascii="Times New Roman" w:hAnsi="Times New Roman" w:cs="Times New Roman"/>
          <w:szCs w:val="20"/>
          <w:u w:val="single"/>
        </w:rPr>
        <w:t>erfolgt auf eigene Gefahr</w:t>
      </w:r>
      <w:r>
        <w:rPr>
          <w:rFonts w:ascii="Times New Roman" w:hAnsi="Times New Roman" w:cs="Times New Roman"/>
          <w:szCs w:val="20"/>
        </w:rPr>
        <w:t xml:space="preserve">, da insbesondere seitens des Veranstalters </w:t>
      </w:r>
      <w:r>
        <w:rPr>
          <w:rFonts w:ascii="Times New Roman" w:hAnsi="Times New Roman" w:cs="Times New Roman"/>
          <w:szCs w:val="20"/>
          <w:u w:val="single"/>
        </w:rPr>
        <w:t>keine Unfallversicherung</w:t>
      </w:r>
      <w:r>
        <w:rPr>
          <w:rFonts w:ascii="Times New Roman" w:hAnsi="Times New Roman" w:cs="Times New Roman"/>
          <w:szCs w:val="20"/>
        </w:rPr>
        <w:t xml:space="preserve"> besteht.</w:t>
      </w:r>
    </w:p>
    <w:p w14:paraId="482FFDCE" w14:textId="77777777" w:rsidR="00970B9D" w:rsidRDefault="00000000">
      <w:pPr>
        <w:pStyle w:val="Default"/>
        <w:tabs>
          <w:tab w:val="left" w:pos="852"/>
        </w:tabs>
        <w:ind w:left="426" w:hanging="426"/>
        <w:jc w:val="both"/>
        <w:rPr>
          <w:rFonts w:ascii="Times New Roman" w:hAnsi="Times New Roman" w:cs="Times New Roman"/>
          <w:szCs w:val="20"/>
        </w:rPr>
      </w:pPr>
      <w:r>
        <w:rPr>
          <w:rFonts w:ascii="Times New Roman" w:hAnsi="Times New Roman" w:cs="Times New Roman"/>
          <w:szCs w:val="20"/>
        </w:rPr>
        <w:lastRenderedPageBreak/>
        <w:tab/>
      </w:r>
    </w:p>
    <w:p w14:paraId="7428A352" w14:textId="77777777" w:rsidR="00970B9D" w:rsidRDefault="00000000">
      <w:pPr>
        <w:pStyle w:val="Default"/>
        <w:tabs>
          <w:tab w:val="left" w:pos="852"/>
        </w:tabs>
        <w:ind w:left="426" w:hanging="426"/>
        <w:jc w:val="both"/>
        <w:rPr>
          <w:rFonts w:ascii="Times New Roman" w:hAnsi="Times New Roman" w:cs="Times New Roman"/>
          <w:szCs w:val="20"/>
        </w:rPr>
      </w:pPr>
      <w:r>
        <w:rPr>
          <w:rFonts w:ascii="Times New Roman" w:hAnsi="Times New Roman" w:cs="Times New Roman"/>
          <w:szCs w:val="20"/>
        </w:rPr>
        <w:tab/>
        <w:t>Der Veranstalter meldet die Veranstaltung gemäß den eingegangenen Anmeldungen bei der GEMA an. Etwaige Abgaben, wie GEMA, Steuern, usw., die von der oben genannten Anmeldung wegen abweichender Eigenart zu entrichten sind, sind Sache der Teilnehmer. Der Veranstalter ist von solchen Ansprüchen sowie solchen aus unerlaubter Handlung freizustellen.</w:t>
      </w:r>
    </w:p>
    <w:p w14:paraId="560E78AC" w14:textId="77777777" w:rsidR="00970B9D" w:rsidRDefault="00000000">
      <w:pPr>
        <w:pStyle w:val="Default"/>
        <w:tabs>
          <w:tab w:val="left" w:pos="852"/>
        </w:tabs>
        <w:ind w:left="426" w:hanging="426"/>
        <w:jc w:val="both"/>
        <w:rPr>
          <w:rFonts w:ascii="Times New Roman" w:hAnsi="Times New Roman" w:cs="Times New Roman"/>
          <w:szCs w:val="20"/>
        </w:rPr>
      </w:pPr>
      <w:r>
        <w:rPr>
          <w:rFonts w:ascii="Times New Roman" w:hAnsi="Times New Roman" w:cs="Times New Roman"/>
          <w:szCs w:val="20"/>
        </w:rPr>
        <w:tab/>
      </w:r>
    </w:p>
    <w:p w14:paraId="0438504E" w14:textId="77777777" w:rsidR="00970B9D" w:rsidRDefault="00000000">
      <w:pPr>
        <w:pStyle w:val="Default"/>
        <w:tabs>
          <w:tab w:val="left" w:pos="852"/>
        </w:tabs>
        <w:ind w:left="426" w:hanging="426"/>
        <w:jc w:val="both"/>
        <w:rPr>
          <w:rFonts w:ascii="Times New Roman" w:hAnsi="Times New Roman" w:cs="Times New Roman"/>
          <w:szCs w:val="20"/>
        </w:rPr>
      </w:pPr>
      <w:r>
        <w:rPr>
          <w:rFonts w:ascii="Times New Roman" w:hAnsi="Times New Roman" w:cs="Times New Roman"/>
          <w:szCs w:val="20"/>
        </w:rPr>
        <w:tab/>
        <w:t>Die Zugteilnehmer willigen in Ton- und Bildaufzeichnungen ein und verzichten insoweit auf alle diesbezüglichen Urheberrechte.</w:t>
      </w:r>
    </w:p>
    <w:p w14:paraId="7F6D7070" w14:textId="77777777" w:rsidR="00970B9D" w:rsidRDefault="00970B9D">
      <w:pPr>
        <w:pStyle w:val="Default"/>
        <w:tabs>
          <w:tab w:val="left" w:pos="852"/>
        </w:tabs>
        <w:ind w:left="426" w:hanging="426"/>
        <w:jc w:val="both"/>
        <w:rPr>
          <w:rFonts w:ascii="Times New Roman" w:hAnsi="Times New Roman" w:cs="Times New Roman"/>
          <w:szCs w:val="20"/>
        </w:rPr>
      </w:pPr>
    </w:p>
    <w:p w14:paraId="247F6A0E" w14:textId="77777777" w:rsidR="00970B9D" w:rsidRDefault="00970B9D">
      <w:pPr>
        <w:pStyle w:val="Default"/>
        <w:tabs>
          <w:tab w:val="left" w:pos="852"/>
        </w:tabs>
        <w:ind w:left="426" w:hanging="426"/>
        <w:jc w:val="both"/>
        <w:rPr>
          <w:rFonts w:ascii="Times New Roman" w:hAnsi="Times New Roman" w:cs="Times New Roman"/>
          <w:szCs w:val="20"/>
        </w:rPr>
      </w:pPr>
    </w:p>
    <w:p w14:paraId="47146E2E" w14:textId="77777777" w:rsidR="00970B9D" w:rsidRDefault="00000000">
      <w:pPr>
        <w:pStyle w:val="Default"/>
        <w:tabs>
          <w:tab w:val="left" w:pos="852"/>
        </w:tabs>
        <w:ind w:left="426" w:hanging="426"/>
        <w:jc w:val="both"/>
      </w:pPr>
      <w:r>
        <w:rPr>
          <w:rFonts w:ascii="Times New Roman" w:hAnsi="Times New Roman" w:cs="Times New Roman"/>
          <w:b/>
          <w:bCs/>
          <w:szCs w:val="20"/>
          <w:u w:val="single"/>
        </w:rPr>
        <w:t>§10</w:t>
      </w:r>
      <w:r>
        <w:rPr>
          <w:rFonts w:ascii="Times New Roman" w:hAnsi="Times New Roman" w:cs="Times New Roman"/>
          <w:b/>
          <w:bCs/>
          <w:szCs w:val="20"/>
          <w:u w:val="single"/>
        </w:rPr>
        <w:tab/>
        <w:t>Anlagen</w:t>
      </w:r>
      <w:r>
        <w:rPr>
          <w:rFonts w:ascii="Times New Roman" w:hAnsi="Times New Roman" w:cs="Times New Roman"/>
          <w:b/>
          <w:bCs/>
          <w:szCs w:val="20"/>
          <w:u w:val="single"/>
        </w:rPr>
        <w:br/>
      </w:r>
      <w:r>
        <w:rPr>
          <w:rFonts w:ascii="Times New Roman" w:hAnsi="Times New Roman" w:cs="Times New Roman"/>
          <w:szCs w:val="20"/>
        </w:rPr>
        <w:t>Die Anlagen zur Zugordnung sind bindend.</w:t>
      </w:r>
    </w:p>
    <w:p w14:paraId="75D3C568" w14:textId="77777777" w:rsidR="00970B9D" w:rsidRDefault="00970B9D">
      <w:pPr>
        <w:pStyle w:val="Default"/>
        <w:jc w:val="both"/>
        <w:rPr>
          <w:rFonts w:ascii="Times New Roman" w:hAnsi="Times New Roman" w:cs="Times New Roman"/>
          <w:szCs w:val="20"/>
        </w:rPr>
      </w:pPr>
    </w:p>
    <w:p w14:paraId="584919CC" w14:textId="77777777" w:rsidR="00970B9D" w:rsidRDefault="00970B9D">
      <w:pPr>
        <w:pStyle w:val="Default"/>
        <w:jc w:val="both"/>
        <w:rPr>
          <w:rFonts w:ascii="Times New Roman" w:hAnsi="Times New Roman" w:cs="Times New Roman"/>
          <w:szCs w:val="20"/>
        </w:rPr>
      </w:pPr>
    </w:p>
    <w:p w14:paraId="076F7A0F" w14:textId="77777777" w:rsidR="00970B9D" w:rsidRDefault="00970B9D">
      <w:pPr>
        <w:pStyle w:val="Default"/>
        <w:jc w:val="both"/>
        <w:rPr>
          <w:rFonts w:ascii="Times New Roman" w:hAnsi="Times New Roman" w:cs="Times New Roman"/>
          <w:szCs w:val="20"/>
        </w:rPr>
      </w:pPr>
    </w:p>
    <w:p w14:paraId="5AAA47D9" w14:textId="77777777" w:rsidR="00970B9D" w:rsidRDefault="00970B9D">
      <w:pPr>
        <w:pStyle w:val="Default"/>
        <w:jc w:val="both"/>
        <w:rPr>
          <w:rFonts w:ascii="Times New Roman" w:hAnsi="Times New Roman" w:cs="Times New Roman"/>
          <w:szCs w:val="20"/>
        </w:rPr>
      </w:pPr>
    </w:p>
    <w:p w14:paraId="519324BA" w14:textId="77777777" w:rsidR="00970B9D" w:rsidRDefault="00970B9D">
      <w:pPr>
        <w:pStyle w:val="Default"/>
        <w:jc w:val="both"/>
        <w:rPr>
          <w:rFonts w:ascii="Times New Roman" w:hAnsi="Times New Roman" w:cs="Times New Roman"/>
          <w:szCs w:val="20"/>
        </w:rPr>
      </w:pPr>
    </w:p>
    <w:p w14:paraId="14F4C5B2" w14:textId="77777777" w:rsidR="00970B9D" w:rsidRDefault="00000000">
      <w:pPr>
        <w:pStyle w:val="Default"/>
        <w:jc w:val="both"/>
        <w:rPr>
          <w:rFonts w:ascii="Times New Roman" w:hAnsi="Times New Roman" w:cs="Times New Roman"/>
          <w:szCs w:val="23"/>
        </w:rPr>
      </w:pPr>
      <w:r>
        <w:rPr>
          <w:rFonts w:ascii="Times New Roman" w:hAnsi="Times New Roman" w:cs="Times New Roman"/>
          <w:szCs w:val="23"/>
        </w:rPr>
        <w:t>Ober-Mörlen, den 04.11.22</w:t>
      </w:r>
    </w:p>
    <w:p w14:paraId="0D50F424" w14:textId="77777777" w:rsidR="00970B9D" w:rsidRDefault="00970B9D">
      <w:pPr>
        <w:pStyle w:val="Default"/>
        <w:jc w:val="both"/>
        <w:rPr>
          <w:rFonts w:ascii="Times New Roman" w:hAnsi="Times New Roman" w:cs="Times New Roman"/>
          <w:szCs w:val="23"/>
        </w:rPr>
      </w:pPr>
    </w:p>
    <w:p w14:paraId="75B2BE93" w14:textId="77777777" w:rsidR="00970B9D" w:rsidRDefault="00000000">
      <w:pPr>
        <w:pStyle w:val="Default"/>
        <w:jc w:val="both"/>
        <w:rPr>
          <w:rFonts w:ascii="Times New Roman" w:hAnsi="Times New Roman" w:cs="Times New Roman"/>
          <w:szCs w:val="23"/>
        </w:rPr>
      </w:pPr>
      <w:r>
        <w:rPr>
          <w:rFonts w:ascii="Times New Roman" w:hAnsi="Times New Roman" w:cs="Times New Roman"/>
          <w:szCs w:val="23"/>
        </w:rPr>
        <w:t>1. Ober-Mörler Karnevalsgesellschaft „Mörlau“ e. V.</w:t>
      </w:r>
    </w:p>
    <w:p w14:paraId="654601C4" w14:textId="77777777" w:rsidR="00970B9D" w:rsidRDefault="00000000">
      <w:pPr>
        <w:pStyle w:val="Default"/>
        <w:jc w:val="both"/>
      </w:pPr>
      <w:r>
        <w:rPr>
          <w:rFonts w:ascii="Times New Roman" w:hAnsi="Times New Roman" w:cs="Times New Roman"/>
        </w:rPr>
        <w:br/>
        <w:t>Alexander Trier</w:t>
      </w:r>
      <w:r>
        <w:rPr>
          <w:rFonts w:ascii="Times New Roman" w:hAnsi="Times New Roman" w:cs="Times New Roman"/>
        </w:rPr>
        <w:br/>
      </w:r>
      <w:r>
        <w:rPr>
          <w:rFonts w:ascii="Times New Roman" w:hAnsi="Times New Roman" w:cs="Times New Roman"/>
          <w:sz w:val="16"/>
          <w:szCs w:val="16"/>
        </w:rPr>
        <w:t>Zugmarschall</w:t>
      </w:r>
    </w:p>
    <w:p w14:paraId="49BE997D" w14:textId="77777777" w:rsidR="00970B9D" w:rsidRDefault="00970B9D">
      <w:pPr>
        <w:pStyle w:val="Default"/>
        <w:jc w:val="both"/>
        <w:rPr>
          <w:rFonts w:ascii="Times New Roman" w:hAnsi="Times New Roman" w:cs="Times New Roman"/>
          <w:sz w:val="16"/>
          <w:szCs w:val="16"/>
        </w:rPr>
      </w:pPr>
    </w:p>
    <w:p w14:paraId="30132FB8" w14:textId="77777777" w:rsidR="00970B9D" w:rsidRDefault="00970B9D">
      <w:pPr>
        <w:pStyle w:val="Default"/>
        <w:jc w:val="both"/>
        <w:rPr>
          <w:rFonts w:ascii="Times New Roman" w:hAnsi="Times New Roman" w:cs="Times New Roman"/>
          <w:sz w:val="16"/>
          <w:szCs w:val="16"/>
        </w:rPr>
      </w:pPr>
    </w:p>
    <w:p w14:paraId="6B1A817B" w14:textId="77777777" w:rsidR="00970B9D" w:rsidRDefault="00970B9D">
      <w:pPr>
        <w:pStyle w:val="Default"/>
        <w:jc w:val="both"/>
        <w:rPr>
          <w:rFonts w:ascii="Times New Roman" w:hAnsi="Times New Roman" w:cs="Times New Roman"/>
        </w:rPr>
      </w:pPr>
    </w:p>
    <w:p w14:paraId="72E62B24" w14:textId="77777777" w:rsidR="00970B9D" w:rsidRDefault="00970B9D">
      <w:pPr>
        <w:pStyle w:val="Default"/>
        <w:jc w:val="both"/>
      </w:pPr>
    </w:p>
    <w:p w14:paraId="0311EDCE" w14:textId="77777777" w:rsidR="00970B9D" w:rsidRDefault="00970B9D">
      <w:pPr>
        <w:pStyle w:val="Default"/>
        <w:jc w:val="both"/>
      </w:pPr>
    </w:p>
    <w:p w14:paraId="61DCB6B3" w14:textId="77777777" w:rsidR="00970B9D" w:rsidRDefault="00970B9D">
      <w:pPr>
        <w:pStyle w:val="Default"/>
        <w:jc w:val="both"/>
        <w:rPr>
          <w:shd w:val="clear" w:color="auto" w:fill="FFFF00"/>
        </w:rPr>
      </w:pPr>
    </w:p>
    <w:p w14:paraId="6B59DA14" w14:textId="77777777" w:rsidR="00970B9D" w:rsidRDefault="00000000">
      <w:pPr>
        <w:pStyle w:val="Default"/>
        <w:jc w:val="both"/>
      </w:pPr>
      <w:r>
        <w:rPr>
          <w:rFonts w:ascii="Times New Roman" w:hAnsi="Times New Roman" w:cs="Times New Roman"/>
          <w:b/>
          <w:szCs w:val="23"/>
          <w:vertAlign w:val="superscript"/>
        </w:rPr>
        <w:t xml:space="preserve">1) </w:t>
      </w:r>
      <w:r>
        <w:rPr>
          <w:rFonts w:ascii="Times New Roman" w:hAnsi="Times New Roman" w:cs="Times New Roman"/>
          <w:b/>
          <w:szCs w:val="23"/>
        </w:rPr>
        <w:t>Gutachten des TÜV oder vergleichbares</w:t>
      </w:r>
    </w:p>
    <w:p w14:paraId="71101511" w14:textId="77777777" w:rsidR="00970B9D" w:rsidRDefault="00000000">
      <w:pPr>
        <w:pStyle w:val="Default"/>
        <w:jc w:val="both"/>
      </w:pPr>
      <w:r>
        <w:rPr>
          <w:rFonts w:ascii="Times New Roman" w:hAnsi="Times New Roman" w:cs="Times New Roman"/>
          <w:b/>
          <w:szCs w:val="23"/>
          <w:vertAlign w:val="superscript"/>
        </w:rPr>
        <w:t>2)</w:t>
      </w:r>
      <w:r>
        <w:rPr>
          <w:rFonts w:ascii="Times New Roman" w:hAnsi="Times New Roman" w:cs="Times New Roman"/>
          <w:b/>
          <w:szCs w:val="23"/>
        </w:rPr>
        <w:t xml:space="preserve"> Entsprechende Bestätigung der Versicherung bei landwirtschaftlichen Zugmaschinen</w:t>
      </w:r>
    </w:p>
    <w:p w14:paraId="11052B49" w14:textId="77777777" w:rsidR="00970B9D" w:rsidRDefault="00000000">
      <w:pPr>
        <w:pStyle w:val="Default"/>
        <w:jc w:val="both"/>
      </w:pPr>
      <w:r>
        <w:rPr>
          <w:rFonts w:ascii="Times New Roman" w:hAnsi="Times New Roman" w:cs="Times New Roman"/>
          <w:b/>
          <w:szCs w:val="23"/>
          <w:vertAlign w:val="superscript"/>
        </w:rPr>
        <w:t>3)</w:t>
      </w:r>
      <w:r>
        <w:rPr>
          <w:rFonts w:ascii="Times New Roman" w:hAnsi="Times New Roman" w:cs="Times New Roman"/>
          <w:b/>
          <w:szCs w:val="23"/>
        </w:rPr>
        <w:t xml:space="preserve"> Siehe §3) Teilnahmeberechtigung</w:t>
      </w:r>
    </w:p>
    <w:p w14:paraId="0E5A379C" w14:textId="77777777" w:rsidR="00970B9D" w:rsidRDefault="00000000">
      <w:pPr>
        <w:pStyle w:val="Default"/>
        <w:jc w:val="both"/>
      </w:pPr>
      <w:r>
        <w:rPr>
          <w:rFonts w:ascii="Times New Roman" w:hAnsi="Times New Roman" w:cs="Times New Roman"/>
          <w:b/>
          <w:szCs w:val="23"/>
          <w:vertAlign w:val="superscript"/>
        </w:rPr>
        <w:t>4)</w:t>
      </w:r>
      <w:r>
        <w:rPr>
          <w:rFonts w:ascii="Times New Roman" w:hAnsi="Times New Roman" w:cs="Times New Roman"/>
          <w:b/>
          <w:szCs w:val="23"/>
        </w:rPr>
        <w:t xml:space="preserve"> Entsprechend der im Gutachten genannten Anzahl</w:t>
      </w:r>
    </w:p>
    <w:sectPr w:rsidR="00970B9D">
      <w:headerReference w:type="default" r:id="rId7"/>
      <w:footerReference w:type="default" r:id="rId8"/>
      <w:pgSz w:w="11906" w:h="16838"/>
      <w:pgMar w:top="776" w:right="851" w:bottom="351" w:left="1134" w:header="720" w:footer="29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0BFF19" w14:textId="77777777" w:rsidR="0071263D" w:rsidRDefault="0071263D">
      <w:r>
        <w:separator/>
      </w:r>
    </w:p>
  </w:endnote>
  <w:endnote w:type="continuationSeparator" w:id="0">
    <w:p w14:paraId="4A91AF13" w14:textId="77777777" w:rsidR="0071263D" w:rsidRDefault="007126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Liberation Serif">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90A17B" w14:textId="77777777" w:rsidR="003D6FF1" w:rsidRDefault="00000000">
    <w:pPr>
      <w:pStyle w:val="Fuzeile"/>
    </w:pPr>
  </w:p>
  <w:p w14:paraId="778FD122" w14:textId="77777777" w:rsidR="003D6FF1" w:rsidRDefault="00000000">
    <w:pPr>
      <w:pStyle w:val="Fuzeile"/>
    </w:pPr>
  </w:p>
  <w:p w14:paraId="63570ED8" w14:textId="77777777" w:rsidR="003D6FF1" w:rsidRDefault="00000000">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C21B66" w14:textId="77777777" w:rsidR="0071263D" w:rsidRDefault="0071263D">
      <w:r>
        <w:rPr>
          <w:color w:val="000000"/>
        </w:rPr>
        <w:separator/>
      </w:r>
    </w:p>
  </w:footnote>
  <w:footnote w:type="continuationSeparator" w:id="0">
    <w:p w14:paraId="36E66E92" w14:textId="77777777" w:rsidR="0071263D" w:rsidRDefault="007126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15432" w14:textId="77777777" w:rsidR="003D6FF1" w:rsidRDefault="00000000">
    <w:pPr>
      <w:jc w:val="right"/>
    </w:pPr>
    <w:r>
      <w:rPr>
        <w:rFonts w:ascii="Garamond" w:hAnsi="Garamond" w:cs="Garamond"/>
        <w:sz w:val="18"/>
        <w:szCs w:val="18"/>
        <w:u w:val="single"/>
      </w:rPr>
      <w:t xml:space="preserve">Seite </w:t>
    </w:r>
    <w:r>
      <w:rPr>
        <w:rFonts w:ascii="Garamond" w:hAnsi="Garamond" w:cs="Garamond"/>
        <w:vanish/>
        <w:sz w:val="18"/>
        <w:szCs w:val="18"/>
        <w:u w:val="single"/>
        <w:shd w:val="clear" w:color="auto" w:fill="FFFF00"/>
      </w:rPr>
      <w:t>&lt;&lt;</w:t>
    </w:r>
    <w:r>
      <w:rPr>
        <w:rFonts w:cs="Garamond"/>
        <w:sz w:val="18"/>
        <w:szCs w:val="18"/>
        <w:u w:val="single"/>
      </w:rPr>
      <w:fldChar w:fldCharType="begin"/>
    </w:r>
    <w:r>
      <w:rPr>
        <w:rFonts w:cs="Garamond"/>
        <w:sz w:val="18"/>
        <w:szCs w:val="18"/>
        <w:u w:val="single"/>
      </w:rPr>
      <w:instrText xml:space="preserve"> PAGE </w:instrText>
    </w:r>
    <w:r>
      <w:rPr>
        <w:rFonts w:cs="Garamond"/>
        <w:sz w:val="18"/>
        <w:szCs w:val="18"/>
        <w:u w:val="single"/>
      </w:rPr>
      <w:fldChar w:fldCharType="separate"/>
    </w:r>
    <w:r>
      <w:rPr>
        <w:rFonts w:cs="Garamond"/>
        <w:sz w:val="18"/>
        <w:szCs w:val="18"/>
        <w:u w:val="single"/>
      </w:rPr>
      <w:t>3</w:t>
    </w:r>
    <w:r>
      <w:rPr>
        <w:rFonts w:cs="Garamond"/>
        <w:sz w:val="18"/>
        <w:szCs w:val="18"/>
        <w:u w:val="single"/>
      </w:rPr>
      <w:fldChar w:fldCharType="end"/>
    </w:r>
    <w:r>
      <w:rPr>
        <w:rFonts w:ascii="Garamond" w:hAnsi="Garamond" w:cs="Garamond"/>
        <w:sz w:val="18"/>
        <w:szCs w:val="18"/>
        <w:u w:val="single"/>
      </w:rPr>
      <w:t xml:space="preserve"> der Zugordnung</w:t>
    </w:r>
    <w:r>
      <w:rPr>
        <w:rFonts w:ascii="Garamond" w:hAnsi="Garamond" w:cs="Garamond"/>
        <w:vanish/>
        <w:sz w:val="18"/>
        <w:szCs w:val="18"/>
        <w:u w:val="single"/>
        <w:shd w:val="clear" w:color="auto" w:fill="FFFF00"/>
      </w:rPr>
      <w:t>&gt;&gt;</w:t>
    </w:r>
  </w:p>
  <w:p w14:paraId="2FC7E884" w14:textId="77777777" w:rsidR="003D6FF1" w:rsidRDefault="00000000">
    <w:pPr>
      <w:pStyle w:val="Kopfzeile"/>
      <w:tabs>
        <w:tab w:val="clear" w:pos="4536"/>
        <w:tab w:val="clear" w:pos="9072"/>
        <w:tab w:val="right" w:pos="9639"/>
      </w:tabs>
      <w:rPr>
        <w:rFonts w:ascii="Garamond" w:hAnsi="Garamond" w:cs="Garamond"/>
        <w:sz w:val="18"/>
        <w:szCs w:val="18"/>
      </w:rPr>
    </w:pPr>
  </w:p>
  <w:p w14:paraId="232FEE71" w14:textId="77777777" w:rsidR="003D6FF1" w:rsidRDefault="00000000">
    <w:pPr>
      <w:pStyle w:val="Kopfzeile"/>
      <w:tabs>
        <w:tab w:val="clear" w:pos="4536"/>
        <w:tab w:val="clear" w:pos="9072"/>
        <w:tab w:val="right" w:pos="9639"/>
      </w:tabs>
      <w:rPr>
        <w:rFonts w:ascii="Garamond" w:hAnsi="Garamond" w:cs="Garamond"/>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B04EF1"/>
    <w:multiLevelType w:val="multilevel"/>
    <w:tmpl w:val="7B66728A"/>
    <w:styleLink w:val="WW8Num1"/>
    <w:lvl w:ilvl="0">
      <w:start w:val="1"/>
      <w:numFmt w:val="none"/>
      <w:suff w:val="nothing"/>
      <w:lvlText w:val="%1"/>
      <w:lvlJc w:val="left"/>
      <w:pPr>
        <w:ind w:left="432" w:hanging="432"/>
      </w:pPr>
      <w:rPr>
        <w:rFonts w:ascii="Times New Roman" w:hAnsi="Times New Roman" w:cs="Times New Roman"/>
      </w:rPr>
    </w:lvl>
    <w:lvl w:ilvl="1">
      <w:start w:val="1"/>
      <w:numFmt w:val="none"/>
      <w:suff w:val="nothing"/>
      <w:lvlText w:val="%2"/>
      <w:lvlJc w:val="left"/>
      <w:pPr>
        <w:ind w:left="576" w:hanging="576"/>
      </w:pPr>
    </w:lvl>
    <w:lvl w:ilvl="2">
      <w:start w:val="1"/>
      <w:numFmt w:val="none"/>
      <w:suff w:val="nothing"/>
      <w:lvlText w:val="%3"/>
      <w:lvlJc w:val="left"/>
      <w:pPr>
        <w:ind w:left="720" w:hanging="720"/>
      </w:pPr>
    </w:lvl>
    <w:lvl w:ilvl="3">
      <w:start w:val="1"/>
      <w:numFmt w:val="none"/>
      <w:suff w:val="nothing"/>
      <w:lvlText w:val="%4"/>
      <w:lvlJc w:val="left"/>
      <w:pPr>
        <w:ind w:left="864" w:hanging="864"/>
      </w:pPr>
    </w:lvl>
    <w:lvl w:ilvl="4">
      <w:start w:val="1"/>
      <w:numFmt w:val="none"/>
      <w:suff w:val="nothing"/>
      <w:lvlText w:val="%5"/>
      <w:lvlJc w:val="left"/>
      <w:pPr>
        <w:ind w:left="1008" w:hanging="1008"/>
      </w:pPr>
    </w:lvl>
    <w:lvl w:ilvl="5">
      <w:start w:val="1"/>
      <w:numFmt w:val="none"/>
      <w:suff w:val="nothing"/>
      <w:lvlText w:val="%6"/>
      <w:lvlJc w:val="left"/>
      <w:pPr>
        <w:ind w:left="1152" w:hanging="1152"/>
      </w:pPr>
    </w:lvl>
    <w:lvl w:ilvl="6">
      <w:start w:val="1"/>
      <w:numFmt w:val="none"/>
      <w:suff w:val="nothing"/>
      <w:lvlText w:val="%7"/>
      <w:lvlJc w:val="left"/>
      <w:pPr>
        <w:ind w:left="1296" w:hanging="1296"/>
      </w:pPr>
    </w:lvl>
    <w:lvl w:ilvl="7">
      <w:start w:val="1"/>
      <w:numFmt w:val="none"/>
      <w:suff w:val="nothing"/>
      <w:lvlText w:val="%8"/>
      <w:lvlJc w:val="left"/>
      <w:pPr>
        <w:ind w:left="1440" w:hanging="1440"/>
      </w:pPr>
    </w:lvl>
    <w:lvl w:ilvl="8">
      <w:start w:val="1"/>
      <w:numFmt w:val="none"/>
      <w:suff w:val="nothing"/>
      <w:lvlText w:val="%9"/>
      <w:lvlJc w:val="left"/>
      <w:pPr>
        <w:ind w:left="1584" w:hanging="1584"/>
      </w:pPr>
    </w:lvl>
  </w:abstractNum>
  <w:abstractNum w:abstractNumId="1" w15:restartNumberingAfterBreak="0">
    <w:nsid w:val="79B43ECB"/>
    <w:multiLevelType w:val="multilevel"/>
    <w:tmpl w:val="530ED070"/>
    <w:styleLink w:val="WW8Num2"/>
    <w:lvl w:ilvl="0">
      <w:numFmt w:val="bullet"/>
      <w:lvlText w:val="-"/>
      <w:lvlJc w:val="left"/>
      <w:pPr>
        <w:ind w:left="8010" w:hanging="360"/>
      </w:pPr>
      <w:rPr>
        <w:rFonts w:ascii="Times New Roman" w:hAnsi="Times New Roman" w:cs="Times New Roman"/>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num w:numId="1" w16cid:durableId="1057821506">
    <w:abstractNumId w:val="0"/>
  </w:num>
  <w:num w:numId="2" w16cid:durableId="176864860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9"/>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useWord2013TrackBottomHyphenation" w:uri="http://schemas.microsoft.com/office/word" w:val="1"/>
  </w:compat>
  <w:rsids>
    <w:rsidRoot w:val="00970B9D"/>
    <w:rsid w:val="0071263D"/>
    <w:rsid w:val="00970B9D"/>
    <w:rsid w:val="00B63E0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909B96"/>
  <w15:docId w15:val="{3D9EFC90-F538-41CF-9A0A-0BF6827D84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SimSun" w:hAnsi="Liberation Serif" w:cs="Mangal"/>
        <w:kern w:val="3"/>
        <w:sz w:val="24"/>
        <w:szCs w:val="24"/>
        <w:lang w:val="de-DE" w:eastAsia="zh-CN" w:bidi="hi-IN"/>
      </w:rPr>
    </w:rPrDefault>
    <w:pPrDefault>
      <w:pPr>
        <w:widowControl w:val="0"/>
        <w:suppressAutoHyphens/>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widowControl/>
      <w:overflowPunct w:val="0"/>
      <w:autoSpaceDE w:val="0"/>
    </w:pPr>
    <w:rPr>
      <w:rFonts w:ascii="Times New Roman" w:eastAsia="Times New Roman" w:hAnsi="Times New Roman" w:cs="Times New Roman"/>
      <w:sz w:val="20"/>
      <w:szCs w:val="20"/>
      <w:lang w:bidi="ar-SA"/>
    </w:rPr>
  </w:style>
  <w:style w:type="paragraph" w:styleId="berschrift1">
    <w:name w:val="heading 1"/>
    <w:basedOn w:val="Standard"/>
    <w:next w:val="Standard"/>
    <w:uiPriority w:val="9"/>
    <w:qFormat/>
    <w:pPr>
      <w:keepNext/>
      <w:spacing w:before="111"/>
      <w:ind w:right="210"/>
      <w:outlineLvl w:val="0"/>
    </w:pPr>
    <w:rPr>
      <w:sz w:val="24"/>
    </w:rPr>
  </w:style>
  <w:style w:type="paragraph" w:styleId="berschrift2">
    <w:name w:val="heading 2"/>
    <w:basedOn w:val="Standard"/>
    <w:next w:val="Standard"/>
    <w:uiPriority w:val="9"/>
    <w:unhideWhenUsed/>
    <w:qFormat/>
    <w:pPr>
      <w:keepNext/>
      <w:spacing w:before="240" w:after="60"/>
      <w:outlineLvl w:val="1"/>
    </w:pPr>
    <w:rPr>
      <w:rFonts w:ascii="Arial" w:hAnsi="Arial" w:cs="Arial"/>
      <w:b/>
      <w:i/>
      <w:sz w:val="24"/>
    </w:rPr>
  </w:style>
  <w:style w:type="paragraph" w:styleId="berschrift3">
    <w:name w:val="heading 3"/>
    <w:basedOn w:val="Standard"/>
    <w:next w:val="Standard"/>
    <w:uiPriority w:val="9"/>
    <w:unhideWhenUsed/>
    <w:qFormat/>
    <w:pPr>
      <w:keepNext/>
      <w:spacing w:before="240" w:after="60"/>
      <w:outlineLvl w:val="2"/>
    </w:pPr>
    <w:rPr>
      <w:rFonts w:ascii="Arial" w:hAnsi="Arial" w:cs="Arial"/>
      <w:sz w:val="24"/>
    </w:rPr>
  </w:style>
  <w:style w:type="paragraph" w:styleId="berschrift4">
    <w:name w:val="heading 4"/>
    <w:basedOn w:val="Standard"/>
    <w:next w:val="Standard"/>
    <w:uiPriority w:val="9"/>
    <w:semiHidden/>
    <w:unhideWhenUsed/>
    <w:qFormat/>
    <w:pPr>
      <w:keepNext/>
      <w:outlineLvl w:val="3"/>
    </w:pPr>
    <w:rPr>
      <w:color w:val="000000"/>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Heading">
    <w:name w:val="Heading"/>
    <w:basedOn w:val="Standard"/>
    <w:next w:val="Textbody"/>
    <w:pPr>
      <w:keepNext/>
      <w:spacing w:before="240" w:after="120"/>
    </w:pPr>
    <w:rPr>
      <w:rFonts w:ascii="Arial" w:eastAsia="Microsoft YaHei" w:hAnsi="Arial" w:cs="Mangal"/>
      <w:sz w:val="28"/>
      <w:szCs w:val="28"/>
    </w:rPr>
  </w:style>
  <w:style w:type="paragraph" w:customStyle="1" w:styleId="Textbody">
    <w:name w:val="Text body"/>
    <w:basedOn w:val="Standard"/>
    <w:pPr>
      <w:spacing w:after="120"/>
    </w:pPr>
  </w:style>
  <w:style w:type="paragraph" w:styleId="Liste">
    <w:name w:val="List"/>
    <w:basedOn w:val="Standard"/>
    <w:pPr>
      <w:ind w:left="283" w:hanging="283"/>
    </w:pPr>
  </w:style>
  <w:style w:type="paragraph" w:styleId="Beschriftung">
    <w:name w:val="caption"/>
    <w:basedOn w:val="Standard"/>
    <w:pPr>
      <w:suppressLineNumbers/>
      <w:spacing w:before="120" w:after="120"/>
    </w:pPr>
    <w:rPr>
      <w:rFonts w:cs="Mangal"/>
      <w:i/>
      <w:iCs/>
      <w:sz w:val="24"/>
      <w:szCs w:val="24"/>
    </w:rPr>
  </w:style>
  <w:style w:type="paragraph" w:customStyle="1" w:styleId="Index">
    <w:name w:val="Index"/>
    <w:basedOn w:val="Standard"/>
    <w:pPr>
      <w:suppressLineNumbers/>
    </w:pPr>
    <w:rPr>
      <w:rFonts w:cs="Mangal"/>
    </w:rPr>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paragraph" w:styleId="Sprechblasentext">
    <w:name w:val="Balloon Text"/>
    <w:basedOn w:val="Standard"/>
    <w:rPr>
      <w:rFonts w:ascii="Tahoma" w:hAnsi="Tahoma" w:cs="Tahoma"/>
      <w:sz w:val="16"/>
      <w:szCs w:val="16"/>
    </w:rPr>
  </w:style>
  <w:style w:type="paragraph" w:customStyle="1" w:styleId="Default">
    <w:name w:val="Default"/>
    <w:pPr>
      <w:widowControl/>
      <w:autoSpaceDE w:val="0"/>
    </w:pPr>
    <w:rPr>
      <w:rFonts w:ascii="Arial" w:eastAsia="Times New Roman" w:hAnsi="Arial" w:cs="Arial"/>
      <w:color w:val="000000"/>
      <w:lang w:bidi="ar-SA"/>
    </w:rPr>
  </w:style>
  <w:style w:type="character" w:customStyle="1" w:styleId="WW8Num1z0">
    <w:name w:val="WW8Num1z0"/>
    <w:rPr>
      <w:rFonts w:ascii="Times New Roman" w:hAnsi="Times New Roman" w:cs="Times New Roman"/>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Times New Roman" w:hAnsi="Times New Roman" w:cs="Times New Roman"/>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cs="Wingdings"/>
    </w:rPr>
  </w:style>
  <w:style w:type="character" w:customStyle="1" w:styleId="WW8Num2z3">
    <w:name w:val="WW8Num2z3"/>
    <w:rPr>
      <w:rFonts w:ascii="Symbol" w:hAnsi="Symbol" w:cs="Symbol"/>
    </w:rPr>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SprechblasentextZchn">
    <w:name w:val="Sprechblasentext Zchn"/>
    <w:basedOn w:val="Absatz-Standardschriftart"/>
    <w:rPr>
      <w:rFonts w:ascii="Tahoma" w:hAnsi="Tahoma" w:cs="Tahoma"/>
      <w:sz w:val="16"/>
      <w:szCs w:val="16"/>
    </w:rPr>
  </w:style>
  <w:style w:type="character" w:customStyle="1" w:styleId="Internetlink">
    <w:name w:val="Internet link"/>
    <w:basedOn w:val="Absatz-Standardschriftart"/>
    <w:rPr>
      <w:color w:val="0000FF"/>
      <w:u w:val="single"/>
    </w:rPr>
  </w:style>
  <w:style w:type="numbering" w:customStyle="1" w:styleId="WW8Num1">
    <w:name w:val="WW8Num1"/>
    <w:basedOn w:val="KeineListe"/>
    <w:pPr>
      <w:numPr>
        <w:numId w:val="1"/>
      </w:numPr>
    </w:pPr>
  </w:style>
  <w:style w:type="numbering" w:customStyle="1" w:styleId="WW8Num2">
    <w:name w:val="WW8Num2"/>
    <w:basedOn w:val="KeineListe"/>
    <w:pPr>
      <w:numPr>
        <w:numId w:val="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839</Words>
  <Characters>5286</Characters>
  <Application>Microsoft Office Word</Application>
  <DocSecurity>0</DocSecurity>
  <Lines>44</Lines>
  <Paragraphs>12</Paragraphs>
  <ScaleCrop>false</ScaleCrop>
  <Company/>
  <LinksUpToDate>false</LinksUpToDate>
  <CharactersWithSpaces>6113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Manfred Seipel</dc:creator>
  <cp:lastModifiedBy>Christina Trier</cp:lastModifiedBy>
  <cp:revision>2</cp:revision>
  <cp:lastPrinted>2011-12-31T09:40:00Z</cp:lastPrinted>
  <dcterms:created xsi:type="dcterms:W3CDTF">2023-02-06T05:27:00Z</dcterms:created>
  <dcterms:modified xsi:type="dcterms:W3CDTF">2023-02-06T05:27:00Z</dcterms:modified>
</cp:coreProperties>
</file>